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E2B8A0" w14:textId="77777777" w:rsidR="001B3AB8" w:rsidRPr="001D0893" w:rsidRDefault="001B3AB8">
      <w:pPr>
        <w:spacing w:line="220" w:lineRule="exact"/>
        <w:jc w:val="both"/>
        <w:rPr>
          <w:szCs w:val="24"/>
        </w:rPr>
      </w:pPr>
      <w:bookmarkStart w:id="0" w:name="_Toc382643484"/>
      <w:bookmarkStart w:id="1" w:name="_Toc382702737"/>
      <w:bookmarkStart w:id="2" w:name="_Toc382703811"/>
      <w:bookmarkStart w:id="3" w:name="_Toc382800126"/>
      <w:bookmarkStart w:id="4" w:name="_Toc417892605"/>
      <w:bookmarkStart w:id="5" w:name="_Toc417892729"/>
      <w:bookmarkStart w:id="6" w:name="_Toc418306802"/>
    </w:p>
    <w:p w14:paraId="25D1B854" w14:textId="40DC5A6D" w:rsidR="002A4B1A" w:rsidRPr="00CC29BF" w:rsidRDefault="002A4B1A" w:rsidP="00D86CB0">
      <w:pPr>
        <w:pStyle w:val="Nadpis5"/>
        <w:spacing w:line="280" w:lineRule="exact"/>
        <w:jc w:val="left"/>
        <w:rPr>
          <w:rFonts w:ascii="Times New Roman" w:hAnsi="Times New Roman"/>
          <w:sz w:val="24"/>
          <w:szCs w:val="24"/>
          <w:u w:val="none"/>
        </w:rPr>
      </w:pPr>
      <w:r w:rsidRPr="00CC29BF">
        <w:rPr>
          <w:rFonts w:ascii="Times New Roman" w:hAnsi="Times New Roman"/>
          <w:sz w:val="24"/>
          <w:szCs w:val="24"/>
          <w:u w:val="none"/>
        </w:rPr>
        <w:t>D.1.4</w:t>
      </w:r>
      <w:r w:rsidR="00D837E1" w:rsidRPr="00CC29BF">
        <w:rPr>
          <w:rFonts w:ascii="Times New Roman" w:hAnsi="Times New Roman"/>
          <w:sz w:val="24"/>
          <w:szCs w:val="24"/>
          <w:u w:val="none"/>
        </w:rPr>
        <w:t>.</w:t>
      </w:r>
      <w:r w:rsidR="00D86CB0">
        <w:rPr>
          <w:rFonts w:ascii="Times New Roman" w:hAnsi="Times New Roman"/>
          <w:sz w:val="24"/>
          <w:szCs w:val="24"/>
          <w:u w:val="none"/>
        </w:rPr>
        <w:t>2</w:t>
      </w:r>
      <w:r w:rsidRPr="00CC29BF">
        <w:rPr>
          <w:rFonts w:ascii="Times New Roman" w:hAnsi="Times New Roman"/>
          <w:sz w:val="24"/>
          <w:szCs w:val="24"/>
          <w:u w:val="none"/>
        </w:rPr>
        <w:t xml:space="preserve"> </w:t>
      </w:r>
      <w:r w:rsidR="000A5A4A">
        <w:rPr>
          <w:rFonts w:ascii="Times New Roman" w:hAnsi="Times New Roman"/>
          <w:sz w:val="24"/>
          <w:szCs w:val="24"/>
          <w:u w:val="none"/>
        </w:rPr>
        <w:t xml:space="preserve">  </w:t>
      </w:r>
      <w:r w:rsidRPr="00CC29BF">
        <w:rPr>
          <w:rFonts w:ascii="Times New Roman" w:hAnsi="Times New Roman"/>
          <w:sz w:val="24"/>
          <w:szCs w:val="24"/>
          <w:u w:val="none"/>
        </w:rPr>
        <w:t xml:space="preserve">TECHNIKA PROSTŘEDÍ </w:t>
      </w:r>
      <w:r w:rsidR="000555A9" w:rsidRPr="00CC29BF">
        <w:rPr>
          <w:rFonts w:ascii="Times New Roman" w:hAnsi="Times New Roman"/>
          <w:sz w:val="24"/>
          <w:szCs w:val="24"/>
          <w:u w:val="none"/>
        </w:rPr>
        <w:t xml:space="preserve">STAVEB </w:t>
      </w:r>
      <w:r w:rsidR="000A5A4A">
        <w:rPr>
          <w:rFonts w:ascii="Times New Roman" w:hAnsi="Times New Roman"/>
          <w:sz w:val="24"/>
          <w:szCs w:val="24"/>
          <w:u w:val="none"/>
        </w:rPr>
        <w:t>-</w:t>
      </w:r>
      <w:r w:rsidR="000555A9" w:rsidRPr="00CC29BF">
        <w:rPr>
          <w:rFonts w:ascii="Times New Roman" w:hAnsi="Times New Roman"/>
          <w:sz w:val="24"/>
          <w:szCs w:val="24"/>
          <w:u w:val="none"/>
        </w:rPr>
        <w:t xml:space="preserve"> VYTÁPĚNÍ</w:t>
      </w:r>
    </w:p>
    <w:bookmarkEnd w:id="0"/>
    <w:bookmarkEnd w:id="1"/>
    <w:bookmarkEnd w:id="2"/>
    <w:bookmarkEnd w:id="3"/>
    <w:bookmarkEnd w:id="4"/>
    <w:bookmarkEnd w:id="5"/>
    <w:bookmarkEnd w:id="6"/>
    <w:p w14:paraId="79993F0F" w14:textId="77777777" w:rsidR="001B3AB8" w:rsidRPr="00CC29BF" w:rsidRDefault="001B3AB8" w:rsidP="00CC29BF">
      <w:pPr>
        <w:pStyle w:val="Nadpis5"/>
        <w:spacing w:line="280" w:lineRule="exact"/>
        <w:rPr>
          <w:rFonts w:ascii="Times New Roman" w:hAnsi="Times New Roman"/>
          <w:sz w:val="24"/>
          <w:szCs w:val="24"/>
        </w:rPr>
      </w:pPr>
    </w:p>
    <w:p w14:paraId="07152CC5" w14:textId="77777777" w:rsidR="001514F5" w:rsidRPr="00CC29BF" w:rsidRDefault="001514F5" w:rsidP="00CC29BF">
      <w:pPr>
        <w:spacing w:line="280" w:lineRule="exact"/>
        <w:rPr>
          <w:szCs w:val="24"/>
        </w:rPr>
      </w:pPr>
    </w:p>
    <w:p w14:paraId="52634108" w14:textId="77777777" w:rsidR="001514F5" w:rsidRPr="00CC29BF" w:rsidRDefault="001514F5" w:rsidP="00CC29BF">
      <w:pPr>
        <w:tabs>
          <w:tab w:val="left" w:pos="567"/>
        </w:tabs>
        <w:spacing w:line="280" w:lineRule="exact"/>
        <w:rPr>
          <w:b/>
          <w:szCs w:val="24"/>
        </w:rPr>
      </w:pPr>
      <w:r w:rsidRPr="00CC29BF">
        <w:rPr>
          <w:b/>
          <w:szCs w:val="24"/>
        </w:rPr>
        <w:t>O b s a h:</w:t>
      </w:r>
    </w:p>
    <w:p w14:paraId="44C2A3FA" w14:textId="77777777" w:rsidR="001514F5" w:rsidRPr="00CC29BF" w:rsidRDefault="001514F5" w:rsidP="00CC29BF">
      <w:pPr>
        <w:autoSpaceDE w:val="0"/>
        <w:autoSpaceDN w:val="0"/>
        <w:adjustRightInd w:val="0"/>
        <w:spacing w:line="280" w:lineRule="exact"/>
        <w:rPr>
          <w:szCs w:val="24"/>
        </w:rPr>
      </w:pPr>
    </w:p>
    <w:p w14:paraId="7A198003" w14:textId="77777777" w:rsidR="001514F5" w:rsidRPr="00CC29BF" w:rsidRDefault="001514F5" w:rsidP="00BE067B">
      <w:pPr>
        <w:numPr>
          <w:ilvl w:val="0"/>
          <w:numId w:val="18"/>
        </w:numPr>
        <w:spacing w:line="300" w:lineRule="exact"/>
        <w:ind w:left="1418" w:hanging="567"/>
        <w:rPr>
          <w:szCs w:val="24"/>
        </w:rPr>
      </w:pPr>
      <w:r w:rsidRPr="00CC29BF">
        <w:rPr>
          <w:szCs w:val="24"/>
        </w:rPr>
        <w:t>Úvod</w:t>
      </w:r>
    </w:p>
    <w:p w14:paraId="3F50FD42" w14:textId="77777777" w:rsidR="005C3A1D" w:rsidRPr="00CC29BF" w:rsidRDefault="005C3A1D" w:rsidP="00BE067B">
      <w:pPr>
        <w:numPr>
          <w:ilvl w:val="0"/>
          <w:numId w:val="18"/>
        </w:numPr>
        <w:spacing w:line="300" w:lineRule="exact"/>
        <w:ind w:left="1418" w:hanging="567"/>
        <w:rPr>
          <w:szCs w:val="24"/>
        </w:rPr>
      </w:pPr>
      <w:r w:rsidRPr="00CC29BF">
        <w:rPr>
          <w:szCs w:val="24"/>
        </w:rPr>
        <w:t>Stávající stav</w:t>
      </w:r>
    </w:p>
    <w:p w14:paraId="2110A4B8" w14:textId="77777777" w:rsidR="005C3A1D" w:rsidRPr="00CC29BF" w:rsidRDefault="005C3A1D" w:rsidP="00BE067B">
      <w:pPr>
        <w:numPr>
          <w:ilvl w:val="0"/>
          <w:numId w:val="18"/>
        </w:numPr>
        <w:spacing w:line="300" w:lineRule="exact"/>
        <w:ind w:left="1418" w:hanging="567"/>
        <w:rPr>
          <w:szCs w:val="24"/>
        </w:rPr>
      </w:pPr>
      <w:r w:rsidRPr="00CC29BF">
        <w:rPr>
          <w:szCs w:val="24"/>
        </w:rPr>
        <w:t>Navržené nové technické řešení</w:t>
      </w:r>
    </w:p>
    <w:p w14:paraId="168BF539" w14:textId="77777777" w:rsidR="005C3A1D" w:rsidRPr="00CC29BF" w:rsidRDefault="005C3A1D" w:rsidP="00BE067B">
      <w:pPr>
        <w:numPr>
          <w:ilvl w:val="0"/>
          <w:numId w:val="18"/>
        </w:numPr>
        <w:spacing w:line="300" w:lineRule="exact"/>
        <w:ind w:left="1418" w:hanging="567"/>
        <w:rPr>
          <w:szCs w:val="24"/>
        </w:rPr>
      </w:pPr>
      <w:r w:rsidRPr="00CC29BF">
        <w:rPr>
          <w:szCs w:val="24"/>
        </w:rPr>
        <w:t>Výpočet potřeby tepla, bilance energií</w:t>
      </w:r>
    </w:p>
    <w:p w14:paraId="124B3F09" w14:textId="77777777" w:rsidR="005C3A1D" w:rsidRPr="00CC29BF" w:rsidRDefault="005C3A1D" w:rsidP="00BE067B">
      <w:pPr>
        <w:numPr>
          <w:ilvl w:val="0"/>
          <w:numId w:val="18"/>
        </w:numPr>
        <w:spacing w:line="300" w:lineRule="exact"/>
        <w:ind w:left="1418" w:hanging="567"/>
        <w:rPr>
          <w:szCs w:val="24"/>
        </w:rPr>
      </w:pPr>
      <w:r w:rsidRPr="00CC29BF">
        <w:rPr>
          <w:szCs w:val="24"/>
        </w:rPr>
        <w:t>Popis technické</w:t>
      </w:r>
      <w:r w:rsidR="005C6533">
        <w:rPr>
          <w:szCs w:val="24"/>
        </w:rPr>
        <w:t>ho</w:t>
      </w:r>
      <w:r w:rsidRPr="00CC29BF">
        <w:rPr>
          <w:szCs w:val="24"/>
        </w:rPr>
        <w:t xml:space="preserve"> řešení</w:t>
      </w:r>
    </w:p>
    <w:p w14:paraId="6BBE0001" w14:textId="7CC9C69F" w:rsidR="005C3A1D" w:rsidRPr="00CC29BF" w:rsidRDefault="005C3A1D" w:rsidP="00BE067B">
      <w:pPr>
        <w:numPr>
          <w:ilvl w:val="1"/>
          <w:numId w:val="18"/>
        </w:numPr>
        <w:spacing w:line="300" w:lineRule="exact"/>
        <w:ind w:left="1418" w:hanging="567"/>
        <w:rPr>
          <w:szCs w:val="24"/>
        </w:rPr>
      </w:pPr>
      <w:r w:rsidRPr="00CC29BF">
        <w:rPr>
          <w:szCs w:val="24"/>
        </w:rPr>
        <w:t>Plynov</w:t>
      </w:r>
      <w:r w:rsidR="00557CCE">
        <w:rPr>
          <w:szCs w:val="24"/>
        </w:rPr>
        <w:t>é</w:t>
      </w:r>
      <w:r w:rsidRPr="00CC29BF">
        <w:rPr>
          <w:szCs w:val="24"/>
        </w:rPr>
        <w:t xml:space="preserve"> kotl</w:t>
      </w:r>
      <w:r w:rsidR="00557CCE">
        <w:rPr>
          <w:szCs w:val="24"/>
        </w:rPr>
        <w:t>e</w:t>
      </w:r>
      <w:r w:rsidR="001B4669">
        <w:rPr>
          <w:szCs w:val="24"/>
        </w:rPr>
        <w:t>,</w:t>
      </w:r>
      <w:r w:rsidR="0031319B" w:rsidRPr="00CC29BF">
        <w:rPr>
          <w:szCs w:val="24"/>
        </w:rPr>
        <w:t xml:space="preserve"> rozdělovač a sběrač</w:t>
      </w:r>
    </w:p>
    <w:p w14:paraId="731307FE" w14:textId="77777777" w:rsidR="005C3A1D" w:rsidRPr="00CC29BF" w:rsidRDefault="005C3A1D" w:rsidP="00BE067B">
      <w:pPr>
        <w:numPr>
          <w:ilvl w:val="1"/>
          <w:numId w:val="18"/>
        </w:numPr>
        <w:spacing w:line="300" w:lineRule="exact"/>
        <w:ind w:left="1418" w:hanging="567"/>
        <w:rPr>
          <w:szCs w:val="24"/>
        </w:rPr>
      </w:pPr>
      <w:r w:rsidRPr="00CC29BF">
        <w:rPr>
          <w:szCs w:val="24"/>
        </w:rPr>
        <w:t>Základní údaje kotle</w:t>
      </w:r>
    </w:p>
    <w:p w14:paraId="3C268F30" w14:textId="1A2016D3" w:rsidR="0031319B" w:rsidRPr="00CC29BF" w:rsidRDefault="0031319B" w:rsidP="00BE067B">
      <w:pPr>
        <w:numPr>
          <w:ilvl w:val="1"/>
          <w:numId w:val="18"/>
        </w:numPr>
        <w:spacing w:line="300" w:lineRule="exact"/>
        <w:ind w:left="1418" w:hanging="567"/>
        <w:rPr>
          <w:szCs w:val="24"/>
        </w:rPr>
      </w:pPr>
      <w:r w:rsidRPr="00CC29BF">
        <w:rPr>
          <w:szCs w:val="24"/>
        </w:rPr>
        <w:t>Strojovna</w:t>
      </w:r>
      <w:r w:rsidR="00557CCE">
        <w:rPr>
          <w:szCs w:val="24"/>
        </w:rPr>
        <w:t xml:space="preserve"> vytápění - plynová kotelna</w:t>
      </w:r>
    </w:p>
    <w:p w14:paraId="2E4FFE47" w14:textId="77777777" w:rsidR="00093AE3" w:rsidRPr="00CC29BF" w:rsidRDefault="00093AE3" w:rsidP="00BE067B">
      <w:pPr>
        <w:numPr>
          <w:ilvl w:val="1"/>
          <w:numId w:val="18"/>
        </w:numPr>
        <w:spacing w:line="300" w:lineRule="exact"/>
        <w:ind w:left="1418" w:hanging="567"/>
        <w:rPr>
          <w:szCs w:val="24"/>
        </w:rPr>
      </w:pPr>
      <w:r w:rsidRPr="00CC29BF">
        <w:rPr>
          <w:szCs w:val="24"/>
        </w:rPr>
        <w:t xml:space="preserve">Rozvody studené vody </w:t>
      </w:r>
    </w:p>
    <w:p w14:paraId="4DDABB77" w14:textId="77777777" w:rsidR="00996D90" w:rsidRPr="00CC29BF" w:rsidRDefault="00093AE3" w:rsidP="00BE067B">
      <w:pPr>
        <w:numPr>
          <w:ilvl w:val="1"/>
          <w:numId w:val="18"/>
        </w:numPr>
        <w:spacing w:line="300" w:lineRule="exact"/>
        <w:ind w:left="1418" w:hanging="567"/>
        <w:rPr>
          <w:szCs w:val="24"/>
        </w:rPr>
      </w:pPr>
      <w:r w:rsidRPr="00CC29BF">
        <w:rPr>
          <w:szCs w:val="24"/>
        </w:rPr>
        <w:t>Cirkulace a výstup teplé vody</w:t>
      </w:r>
    </w:p>
    <w:p w14:paraId="5B569D9E" w14:textId="77777777" w:rsidR="00093AE3" w:rsidRPr="00CC29BF" w:rsidRDefault="00996D90" w:rsidP="00BE067B">
      <w:pPr>
        <w:numPr>
          <w:ilvl w:val="1"/>
          <w:numId w:val="18"/>
        </w:numPr>
        <w:spacing w:line="300" w:lineRule="exact"/>
        <w:ind w:left="1418" w:hanging="567"/>
        <w:rPr>
          <w:szCs w:val="24"/>
        </w:rPr>
      </w:pPr>
      <w:r w:rsidRPr="00CC29BF">
        <w:rPr>
          <w:szCs w:val="24"/>
        </w:rPr>
        <w:t>Zdravotně technické instalace</w:t>
      </w:r>
      <w:r w:rsidR="001B4669">
        <w:rPr>
          <w:szCs w:val="24"/>
        </w:rPr>
        <w:t xml:space="preserve"> - odvod kondenzátu</w:t>
      </w:r>
    </w:p>
    <w:p w14:paraId="24E9AAFD" w14:textId="77777777" w:rsidR="00453A6A" w:rsidRPr="00CC29BF" w:rsidRDefault="00453A6A" w:rsidP="00BE067B">
      <w:pPr>
        <w:numPr>
          <w:ilvl w:val="1"/>
          <w:numId w:val="18"/>
        </w:numPr>
        <w:spacing w:line="300" w:lineRule="exact"/>
        <w:ind w:left="1418" w:hanging="567"/>
        <w:rPr>
          <w:szCs w:val="24"/>
        </w:rPr>
      </w:pPr>
      <w:r w:rsidRPr="00CC29BF">
        <w:rPr>
          <w:szCs w:val="24"/>
        </w:rPr>
        <w:t xml:space="preserve">Větrání kotelny </w:t>
      </w:r>
    </w:p>
    <w:p w14:paraId="335177AA" w14:textId="77777777" w:rsidR="005C3A1D" w:rsidRPr="00CC29BF" w:rsidRDefault="005C3A1D" w:rsidP="00BE067B">
      <w:pPr>
        <w:numPr>
          <w:ilvl w:val="1"/>
          <w:numId w:val="18"/>
        </w:numPr>
        <w:spacing w:line="300" w:lineRule="exact"/>
        <w:ind w:left="1418" w:hanging="567"/>
        <w:rPr>
          <w:szCs w:val="24"/>
        </w:rPr>
      </w:pPr>
      <w:r w:rsidRPr="00CC29BF">
        <w:rPr>
          <w:szCs w:val="24"/>
        </w:rPr>
        <w:t xml:space="preserve">Měření a regulace plynové kotelny </w:t>
      </w:r>
    </w:p>
    <w:p w14:paraId="576880BC" w14:textId="77777777" w:rsidR="005C3A1D" w:rsidRPr="00CC29BF" w:rsidRDefault="005C3A1D" w:rsidP="00BE067B">
      <w:pPr>
        <w:numPr>
          <w:ilvl w:val="1"/>
          <w:numId w:val="18"/>
        </w:numPr>
        <w:spacing w:line="300" w:lineRule="exact"/>
        <w:ind w:left="1418" w:hanging="567"/>
        <w:rPr>
          <w:szCs w:val="24"/>
        </w:rPr>
      </w:pPr>
      <w:r w:rsidRPr="00CC29BF">
        <w:rPr>
          <w:szCs w:val="24"/>
        </w:rPr>
        <w:t>Materiál potrubí ÚT, TV, SV a C</w:t>
      </w:r>
    </w:p>
    <w:p w14:paraId="5F1F8D2D" w14:textId="77777777" w:rsidR="005C3A1D" w:rsidRPr="00CC29BF" w:rsidRDefault="005C3A1D" w:rsidP="00BE067B">
      <w:pPr>
        <w:numPr>
          <w:ilvl w:val="1"/>
          <w:numId w:val="18"/>
        </w:numPr>
        <w:spacing w:line="300" w:lineRule="exact"/>
        <w:ind w:left="1418" w:hanging="567"/>
        <w:rPr>
          <w:szCs w:val="24"/>
        </w:rPr>
      </w:pPr>
      <w:r w:rsidRPr="00CC29BF">
        <w:rPr>
          <w:szCs w:val="24"/>
        </w:rPr>
        <w:t>Nátěry</w:t>
      </w:r>
    </w:p>
    <w:p w14:paraId="5877F23B" w14:textId="77777777" w:rsidR="005C3A1D" w:rsidRPr="00CC29BF" w:rsidRDefault="005C3A1D" w:rsidP="00BE067B">
      <w:pPr>
        <w:numPr>
          <w:ilvl w:val="1"/>
          <w:numId w:val="18"/>
        </w:numPr>
        <w:spacing w:line="300" w:lineRule="exact"/>
        <w:ind w:left="1418" w:hanging="567"/>
        <w:rPr>
          <w:szCs w:val="24"/>
        </w:rPr>
      </w:pPr>
      <w:r w:rsidRPr="00CC29BF">
        <w:rPr>
          <w:szCs w:val="24"/>
        </w:rPr>
        <w:t>Tepelné izolace</w:t>
      </w:r>
    </w:p>
    <w:p w14:paraId="0C949715" w14:textId="77777777" w:rsidR="005C3A1D" w:rsidRPr="00CC29BF" w:rsidRDefault="005C3A1D" w:rsidP="00BE067B">
      <w:pPr>
        <w:numPr>
          <w:ilvl w:val="1"/>
          <w:numId w:val="18"/>
        </w:numPr>
        <w:spacing w:line="300" w:lineRule="exact"/>
        <w:ind w:left="1418" w:hanging="567"/>
        <w:rPr>
          <w:szCs w:val="24"/>
        </w:rPr>
      </w:pPr>
      <w:r w:rsidRPr="00CC29BF">
        <w:rPr>
          <w:szCs w:val="24"/>
        </w:rPr>
        <w:t>Zkoušení potrubí</w:t>
      </w:r>
    </w:p>
    <w:p w14:paraId="3B74A558" w14:textId="77777777" w:rsidR="00996D90" w:rsidRPr="00CC29BF" w:rsidRDefault="00996D90" w:rsidP="00BE067B">
      <w:pPr>
        <w:numPr>
          <w:ilvl w:val="1"/>
          <w:numId w:val="18"/>
        </w:numPr>
        <w:spacing w:line="300" w:lineRule="exact"/>
        <w:ind w:left="1418" w:hanging="567"/>
        <w:rPr>
          <w:szCs w:val="24"/>
        </w:rPr>
      </w:pPr>
      <w:r w:rsidRPr="00CC29BF">
        <w:rPr>
          <w:szCs w:val="24"/>
        </w:rPr>
        <w:t>Demontáže stávající plynové kotelny</w:t>
      </w:r>
    </w:p>
    <w:p w14:paraId="04F7FAF6" w14:textId="77777777" w:rsidR="005C3A1D" w:rsidRDefault="00DE7188" w:rsidP="00BE067B">
      <w:pPr>
        <w:numPr>
          <w:ilvl w:val="1"/>
          <w:numId w:val="18"/>
        </w:numPr>
        <w:spacing w:line="300" w:lineRule="exact"/>
        <w:ind w:left="1418" w:hanging="567"/>
        <w:rPr>
          <w:szCs w:val="24"/>
        </w:rPr>
      </w:pPr>
      <w:r>
        <w:rPr>
          <w:szCs w:val="24"/>
        </w:rPr>
        <w:t>Stavební úpravy</w:t>
      </w:r>
    </w:p>
    <w:p w14:paraId="3863689D" w14:textId="77777777" w:rsidR="00DE7188" w:rsidRPr="00DE7188" w:rsidRDefault="00DE7188" w:rsidP="00DE7188">
      <w:pPr>
        <w:numPr>
          <w:ilvl w:val="1"/>
          <w:numId w:val="18"/>
        </w:numPr>
        <w:spacing w:line="300" w:lineRule="exact"/>
        <w:ind w:left="1418" w:hanging="567"/>
        <w:rPr>
          <w:szCs w:val="24"/>
        </w:rPr>
      </w:pPr>
      <w:r w:rsidRPr="00CC29BF">
        <w:rPr>
          <w:szCs w:val="24"/>
        </w:rPr>
        <w:t>Obsluha zařízení</w:t>
      </w:r>
    </w:p>
    <w:p w14:paraId="58B1202E" w14:textId="77777777" w:rsidR="005C3A1D" w:rsidRPr="00CC29BF" w:rsidRDefault="00423B2C" w:rsidP="00BE067B">
      <w:pPr>
        <w:numPr>
          <w:ilvl w:val="0"/>
          <w:numId w:val="18"/>
        </w:numPr>
        <w:spacing w:line="300" w:lineRule="exact"/>
        <w:ind w:left="1418" w:hanging="567"/>
        <w:rPr>
          <w:szCs w:val="24"/>
        </w:rPr>
      </w:pPr>
      <w:r w:rsidRPr="00CC29BF">
        <w:rPr>
          <w:szCs w:val="24"/>
        </w:rPr>
        <w:t>Závěr, bezpečnost práce, upozornění</w:t>
      </w:r>
    </w:p>
    <w:p w14:paraId="1E2C7A0D" w14:textId="77777777" w:rsidR="001514F5" w:rsidRPr="00CC29BF" w:rsidRDefault="001514F5" w:rsidP="00CC29BF">
      <w:pPr>
        <w:spacing w:line="280" w:lineRule="exact"/>
        <w:rPr>
          <w:szCs w:val="24"/>
        </w:rPr>
      </w:pPr>
    </w:p>
    <w:p w14:paraId="2B53096F" w14:textId="77777777" w:rsidR="001514F5" w:rsidRPr="00CC29BF" w:rsidRDefault="001514F5" w:rsidP="00CC29BF">
      <w:pPr>
        <w:spacing w:line="280" w:lineRule="exact"/>
        <w:rPr>
          <w:szCs w:val="24"/>
        </w:rPr>
      </w:pPr>
    </w:p>
    <w:p w14:paraId="2B9DB075" w14:textId="77777777" w:rsidR="001B3AB8" w:rsidRPr="00CC29BF" w:rsidRDefault="001B3AB8" w:rsidP="00CC29BF">
      <w:pPr>
        <w:pStyle w:val="Hlavikarejstku"/>
        <w:spacing w:line="280" w:lineRule="exact"/>
        <w:rPr>
          <w:szCs w:val="24"/>
        </w:rPr>
      </w:pPr>
    </w:p>
    <w:p w14:paraId="5B8736C5" w14:textId="77777777" w:rsidR="001B3AB8" w:rsidRPr="00CC29BF" w:rsidRDefault="001B3AB8" w:rsidP="00CC29BF">
      <w:pPr>
        <w:pStyle w:val="Nadpis1"/>
        <w:spacing w:line="280" w:lineRule="exact"/>
        <w:rPr>
          <w:rFonts w:ascii="Times New Roman" w:hAnsi="Times New Roman"/>
          <w:color w:val="auto"/>
          <w:kern w:val="0"/>
          <w:szCs w:val="24"/>
          <w:lang w:val="cs-CZ"/>
        </w:rPr>
      </w:pPr>
      <w:bookmarkStart w:id="7" w:name="_Toc525462215"/>
      <w:bookmarkStart w:id="8" w:name="_Toc434288174"/>
      <w:bookmarkStart w:id="9" w:name="_Toc434288290"/>
      <w:bookmarkStart w:id="10" w:name="_Toc434288803"/>
      <w:bookmarkStart w:id="11" w:name="_Toc434298404"/>
      <w:bookmarkStart w:id="12" w:name="_Toc434365707"/>
      <w:bookmarkStart w:id="13" w:name="_Toc434371077"/>
      <w:bookmarkStart w:id="14" w:name="_Toc382642778"/>
      <w:bookmarkStart w:id="15" w:name="_Toc382642856"/>
      <w:bookmarkStart w:id="16" w:name="_Toc382642975"/>
      <w:bookmarkStart w:id="17" w:name="_Toc382643486"/>
      <w:bookmarkStart w:id="18" w:name="_Toc382643546"/>
      <w:bookmarkStart w:id="19" w:name="_Toc382643611"/>
      <w:bookmarkStart w:id="20" w:name="_Toc382645551"/>
      <w:bookmarkStart w:id="21" w:name="_Toc382699877"/>
      <w:bookmarkStart w:id="22" w:name="_Toc382702739"/>
      <w:bookmarkStart w:id="23" w:name="_Toc382703812"/>
      <w:bookmarkStart w:id="24" w:name="_Toc382800127"/>
      <w:bookmarkStart w:id="25" w:name="_Toc382800262"/>
      <w:bookmarkStart w:id="26" w:name="_Toc382800832"/>
      <w:bookmarkStart w:id="27" w:name="_Toc382801192"/>
      <w:bookmarkStart w:id="28" w:name="_Toc382881365"/>
      <w:bookmarkStart w:id="29" w:name="_Toc382956305"/>
      <w:bookmarkStart w:id="30" w:name="_Toc382956369"/>
      <w:bookmarkStart w:id="31" w:name="_Toc382970685"/>
      <w:bookmarkStart w:id="32" w:name="_Toc382970876"/>
      <w:bookmarkStart w:id="33" w:name="_Toc386264004"/>
      <w:bookmarkStart w:id="34" w:name="_Toc386264075"/>
      <w:bookmarkStart w:id="35" w:name="_Toc386265538"/>
      <w:bookmarkStart w:id="36" w:name="_Toc386265746"/>
      <w:bookmarkStart w:id="37" w:name="_Toc387023018"/>
      <w:bookmarkStart w:id="38" w:name="_Toc395325170"/>
      <w:bookmarkStart w:id="39" w:name="_Toc395594434"/>
      <w:bookmarkStart w:id="40" w:name="_Toc405620710"/>
      <w:bookmarkStart w:id="41" w:name="_Toc405621355"/>
      <w:bookmarkStart w:id="42" w:name="_Toc405621454"/>
      <w:bookmarkStart w:id="43" w:name="_Toc417892607"/>
      <w:bookmarkStart w:id="44" w:name="_Toc417892731"/>
      <w:bookmarkStart w:id="45" w:name="_Toc418306804"/>
      <w:bookmarkStart w:id="46" w:name="_Toc424122305"/>
      <w:bookmarkStart w:id="47" w:name="_Toc426944071"/>
      <w:bookmarkStart w:id="48" w:name="_Toc426944192"/>
      <w:bookmarkStart w:id="49" w:name="_Toc431354669"/>
      <w:bookmarkStart w:id="50" w:name="_Toc431600531"/>
      <w:bookmarkStart w:id="51" w:name="_Toc431603103"/>
      <w:bookmarkStart w:id="52" w:name="_Toc434288173"/>
      <w:bookmarkStart w:id="53" w:name="_Toc434288289"/>
    </w:p>
    <w:p w14:paraId="6D4CFB3B" w14:textId="77777777" w:rsidR="001B3AB8" w:rsidRPr="00CC29BF" w:rsidRDefault="001B3AB8" w:rsidP="00CC29BF">
      <w:pPr>
        <w:spacing w:line="280" w:lineRule="exact"/>
        <w:rPr>
          <w:szCs w:val="24"/>
        </w:rPr>
      </w:pPr>
    </w:p>
    <w:p w14:paraId="3D4EF434" w14:textId="77777777" w:rsidR="001B3AB8" w:rsidRPr="00CC29BF" w:rsidRDefault="001B3AB8" w:rsidP="00CC29BF">
      <w:pPr>
        <w:pStyle w:val="Hlavikarejstku"/>
        <w:spacing w:line="280" w:lineRule="exact"/>
        <w:rPr>
          <w:szCs w:val="24"/>
        </w:rPr>
      </w:pPr>
    </w:p>
    <w:p w14:paraId="18FB4CC7" w14:textId="77777777" w:rsidR="001B3AB8" w:rsidRPr="00CC29BF" w:rsidRDefault="001B3AB8" w:rsidP="00CC29BF">
      <w:pPr>
        <w:spacing w:line="280" w:lineRule="exact"/>
        <w:rPr>
          <w:szCs w:val="24"/>
        </w:rPr>
      </w:pPr>
    </w:p>
    <w:bookmarkEnd w:id="7"/>
    <w:p w14:paraId="7BBD389E" w14:textId="77777777" w:rsidR="001B3AB8" w:rsidRPr="00CC29BF" w:rsidRDefault="001B3AB8" w:rsidP="00CC29BF">
      <w:pPr>
        <w:spacing w:line="280" w:lineRule="exact"/>
        <w:ind w:firstLine="0"/>
        <w:rPr>
          <w:color w:val="000000"/>
          <w:szCs w:val="24"/>
        </w:rPr>
      </w:pPr>
    </w:p>
    <w:bookmarkEnd w:id="8"/>
    <w:bookmarkEnd w:id="9"/>
    <w:bookmarkEnd w:id="10"/>
    <w:bookmarkEnd w:id="11"/>
    <w:bookmarkEnd w:id="12"/>
    <w:bookmarkEnd w:id="13"/>
    <w:p w14:paraId="25320CCC" w14:textId="77777777" w:rsidR="001B3AB8" w:rsidRPr="00CC29BF" w:rsidRDefault="001B3AB8" w:rsidP="00CC29BF">
      <w:pPr>
        <w:spacing w:line="280" w:lineRule="exact"/>
        <w:rPr>
          <w:szCs w:val="24"/>
        </w:rPr>
      </w:pPr>
    </w:p>
    <w:p w14:paraId="0C21AA48" w14:textId="77777777" w:rsidR="00423B2C" w:rsidRDefault="00423B2C" w:rsidP="00CC29BF">
      <w:pPr>
        <w:spacing w:line="280" w:lineRule="exact"/>
        <w:rPr>
          <w:szCs w:val="24"/>
        </w:rPr>
      </w:pPr>
    </w:p>
    <w:p w14:paraId="028E3A2B" w14:textId="77777777" w:rsidR="00CC29BF" w:rsidRDefault="00CC29BF" w:rsidP="00CC29BF">
      <w:pPr>
        <w:spacing w:line="280" w:lineRule="exact"/>
        <w:rPr>
          <w:szCs w:val="24"/>
        </w:rPr>
      </w:pPr>
    </w:p>
    <w:p w14:paraId="255A24F7" w14:textId="77777777" w:rsidR="00CC29BF" w:rsidRDefault="00CC29BF" w:rsidP="00CC29BF">
      <w:pPr>
        <w:spacing w:line="280" w:lineRule="exact"/>
        <w:rPr>
          <w:szCs w:val="24"/>
        </w:rPr>
      </w:pPr>
    </w:p>
    <w:p w14:paraId="0E48EB0E" w14:textId="77777777" w:rsidR="00CC29BF" w:rsidRDefault="00CC29BF" w:rsidP="00CC29BF">
      <w:pPr>
        <w:spacing w:line="280" w:lineRule="exact"/>
        <w:rPr>
          <w:szCs w:val="24"/>
        </w:rPr>
      </w:pPr>
    </w:p>
    <w:p w14:paraId="1E6E41F8" w14:textId="77777777" w:rsidR="00CC29BF" w:rsidRDefault="00CC29BF" w:rsidP="00CC29BF">
      <w:pPr>
        <w:spacing w:line="280" w:lineRule="exact"/>
        <w:rPr>
          <w:szCs w:val="24"/>
        </w:rPr>
      </w:pPr>
    </w:p>
    <w:p w14:paraId="06E57E52" w14:textId="77777777" w:rsidR="00CC29BF" w:rsidRDefault="00CC29BF" w:rsidP="00CC29BF">
      <w:pPr>
        <w:spacing w:line="280" w:lineRule="exact"/>
        <w:rPr>
          <w:szCs w:val="24"/>
        </w:rPr>
      </w:pPr>
    </w:p>
    <w:p w14:paraId="2D2BBE3F" w14:textId="77777777" w:rsidR="00CC29BF" w:rsidRDefault="00CC29BF" w:rsidP="00CC29BF">
      <w:pPr>
        <w:spacing w:line="280" w:lineRule="exact"/>
        <w:rPr>
          <w:szCs w:val="24"/>
        </w:rPr>
      </w:pPr>
    </w:p>
    <w:p w14:paraId="022E420B" w14:textId="77777777" w:rsidR="00CC29BF" w:rsidRDefault="00CC29BF" w:rsidP="00CC29BF">
      <w:pPr>
        <w:spacing w:line="280" w:lineRule="exact"/>
        <w:rPr>
          <w:szCs w:val="24"/>
        </w:rPr>
      </w:pPr>
    </w:p>
    <w:p w14:paraId="43A85A97" w14:textId="77777777" w:rsidR="00CC29BF" w:rsidRDefault="00CC29BF" w:rsidP="00CC29BF">
      <w:pPr>
        <w:spacing w:line="280" w:lineRule="exact"/>
        <w:rPr>
          <w:szCs w:val="24"/>
        </w:rPr>
      </w:pPr>
    </w:p>
    <w:p w14:paraId="2CA82E59" w14:textId="77777777" w:rsidR="00CC29BF" w:rsidRDefault="00CC29BF" w:rsidP="00CC29BF">
      <w:pPr>
        <w:spacing w:line="280" w:lineRule="exact"/>
        <w:rPr>
          <w:szCs w:val="24"/>
        </w:rPr>
      </w:pPr>
    </w:p>
    <w:p w14:paraId="4B06CE7E" w14:textId="77777777" w:rsidR="00CC29BF" w:rsidRPr="00CC29BF" w:rsidRDefault="00CC29BF" w:rsidP="00CC29BF">
      <w:pPr>
        <w:spacing w:line="280" w:lineRule="exact"/>
        <w:rPr>
          <w:szCs w:val="24"/>
        </w:rPr>
      </w:pPr>
    </w:p>
    <w:p w14:paraId="5F2CA086" w14:textId="77777777" w:rsidR="00423B2C" w:rsidRPr="00CC29BF" w:rsidRDefault="00423B2C" w:rsidP="00CC29BF">
      <w:pPr>
        <w:spacing w:line="280" w:lineRule="exact"/>
        <w:rPr>
          <w:szCs w:val="24"/>
        </w:rPr>
      </w:pPr>
    </w:p>
    <w:p w14:paraId="4E170BF8" w14:textId="77777777" w:rsidR="00423B2C" w:rsidRPr="00CC29BF" w:rsidRDefault="00423B2C" w:rsidP="00CC29BF">
      <w:pPr>
        <w:spacing w:line="280" w:lineRule="exact"/>
        <w:rPr>
          <w:szCs w:val="24"/>
        </w:rPr>
      </w:pPr>
    </w:p>
    <w:p w14:paraId="65331A62" w14:textId="77777777" w:rsidR="0064077F" w:rsidRDefault="0064077F" w:rsidP="00CC29BF">
      <w:pPr>
        <w:spacing w:line="280" w:lineRule="exact"/>
        <w:rPr>
          <w:szCs w:val="24"/>
        </w:rPr>
      </w:pPr>
    </w:p>
    <w:p w14:paraId="74881404" w14:textId="77777777" w:rsidR="00423B2C" w:rsidRPr="005C7175" w:rsidRDefault="00423B2C" w:rsidP="005C7175">
      <w:pPr>
        <w:pStyle w:val="Nadpis1"/>
        <w:widowControl/>
        <w:numPr>
          <w:ilvl w:val="0"/>
          <w:numId w:val="19"/>
        </w:numPr>
        <w:tabs>
          <w:tab w:val="clear" w:pos="567"/>
        </w:tabs>
        <w:spacing w:before="240" w:after="60"/>
        <w:jc w:val="left"/>
        <w:rPr>
          <w:rFonts w:ascii="Times New Roman" w:hAnsi="Times New Roman"/>
          <w:szCs w:val="24"/>
          <w:lang w:val="cs-CZ"/>
        </w:rPr>
      </w:pPr>
      <w:bookmarkStart w:id="54" w:name="_Toc366858881"/>
      <w:bookmarkStart w:id="55" w:name="_Toc393469078"/>
      <w:r w:rsidRPr="005C7175">
        <w:rPr>
          <w:rFonts w:ascii="Times New Roman" w:hAnsi="Times New Roman"/>
          <w:szCs w:val="24"/>
          <w:lang w:val="cs-CZ"/>
        </w:rPr>
        <w:lastRenderedPageBreak/>
        <w:t>Ú</w:t>
      </w:r>
      <w:bookmarkEnd w:id="54"/>
      <w:r w:rsidRPr="005C7175">
        <w:rPr>
          <w:rFonts w:ascii="Times New Roman" w:hAnsi="Times New Roman"/>
          <w:szCs w:val="24"/>
          <w:lang w:val="cs-CZ"/>
        </w:rPr>
        <w:t>vod, podklady</w:t>
      </w:r>
    </w:p>
    <w:p w14:paraId="2374C54E" w14:textId="6378D785" w:rsidR="00423B2C" w:rsidRPr="005C7175" w:rsidRDefault="00423B2C" w:rsidP="005C7175">
      <w:pPr>
        <w:autoSpaceDE w:val="0"/>
        <w:autoSpaceDN w:val="0"/>
        <w:adjustRightInd w:val="0"/>
        <w:spacing w:before="120" w:line="260" w:lineRule="exact"/>
        <w:jc w:val="both"/>
        <w:rPr>
          <w:szCs w:val="24"/>
        </w:rPr>
      </w:pPr>
      <w:bookmarkStart w:id="56" w:name="_Hlk68822028"/>
      <w:bookmarkStart w:id="57" w:name="_Hlk72061535"/>
      <w:r w:rsidRPr="005C7175">
        <w:rPr>
          <w:szCs w:val="24"/>
        </w:rPr>
        <w:t xml:space="preserve">Předmětem projektu pro provedení stavby je </w:t>
      </w:r>
      <w:r w:rsidR="002E0389">
        <w:rPr>
          <w:szCs w:val="24"/>
        </w:rPr>
        <w:t>rekonstrukce s</w:t>
      </w:r>
      <w:r w:rsidRPr="005C7175">
        <w:rPr>
          <w:szCs w:val="24"/>
        </w:rPr>
        <w:t>távající plynové kotelny</w:t>
      </w:r>
      <w:r w:rsidR="00CC29BF" w:rsidRPr="005C7175">
        <w:rPr>
          <w:szCs w:val="24"/>
        </w:rPr>
        <w:t xml:space="preserve"> v objektu </w:t>
      </w:r>
      <w:r w:rsidR="002E0389">
        <w:rPr>
          <w:szCs w:val="24"/>
        </w:rPr>
        <w:t xml:space="preserve">MŠ Blatenská </w:t>
      </w:r>
      <w:r w:rsidR="0065794D">
        <w:rPr>
          <w:szCs w:val="24"/>
        </w:rPr>
        <w:t>v Chomutově</w:t>
      </w:r>
      <w:r w:rsidRPr="005C7175">
        <w:rPr>
          <w:szCs w:val="24"/>
        </w:rPr>
        <w:t xml:space="preserve">. </w:t>
      </w:r>
      <w:r w:rsidR="000C70E0">
        <w:rPr>
          <w:szCs w:val="24"/>
        </w:rPr>
        <w:t>V s</w:t>
      </w:r>
      <w:r w:rsidRPr="005C7175">
        <w:rPr>
          <w:szCs w:val="24"/>
        </w:rPr>
        <w:t xml:space="preserve">oučasné době je objekt vytápěn </w:t>
      </w:r>
      <w:r w:rsidR="0065794D">
        <w:rPr>
          <w:szCs w:val="24"/>
        </w:rPr>
        <w:t xml:space="preserve">třemi stacionárními </w:t>
      </w:r>
      <w:r w:rsidRPr="005C7175">
        <w:rPr>
          <w:szCs w:val="24"/>
        </w:rPr>
        <w:t>teplovodními plynovými kotli</w:t>
      </w:r>
      <w:r w:rsidR="0065794D">
        <w:rPr>
          <w:szCs w:val="24"/>
        </w:rPr>
        <w:t>.</w:t>
      </w:r>
      <w:r w:rsidRPr="005C7175">
        <w:rPr>
          <w:szCs w:val="24"/>
        </w:rPr>
        <w:t xml:space="preserve"> </w:t>
      </w:r>
    </w:p>
    <w:p w14:paraId="51C211E2" w14:textId="624F2661" w:rsidR="00423B2C" w:rsidRPr="005C7175" w:rsidRDefault="00423B2C" w:rsidP="005C7175">
      <w:pPr>
        <w:autoSpaceDE w:val="0"/>
        <w:autoSpaceDN w:val="0"/>
        <w:adjustRightInd w:val="0"/>
        <w:spacing w:line="260" w:lineRule="exact"/>
        <w:jc w:val="both"/>
        <w:rPr>
          <w:szCs w:val="24"/>
        </w:rPr>
      </w:pPr>
      <w:r w:rsidRPr="005C7175">
        <w:rPr>
          <w:szCs w:val="24"/>
        </w:rPr>
        <w:t xml:space="preserve">Zdrojem topné vody pro vytápění </w:t>
      </w:r>
      <w:r w:rsidR="0065794D">
        <w:rPr>
          <w:szCs w:val="24"/>
        </w:rPr>
        <w:t xml:space="preserve">objektu </w:t>
      </w:r>
      <w:r w:rsidRPr="005C7175">
        <w:rPr>
          <w:szCs w:val="24"/>
        </w:rPr>
        <w:t xml:space="preserve">budou dva nové stacionární kompaktní plynové kondenzační kotle o celkovém jmenovitém výkonu </w:t>
      </w:r>
      <w:r w:rsidR="0065794D">
        <w:rPr>
          <w:szCs w:val="24"/>
        </w:rPr>
        <w:t>186</w:t>
      </w:r>
      <w:r w:rsidRPr="005C7175">
        <w:rPr>
          <w:szCs w:val="24"/>
        </w:rPr>
        <w:t xml:space="preserve"> kW (2 x </w:t>
      </w:r>
      <w:r w:rsidR="0065794D">
        <w:rPr>
          <w:szCs w:val="24"/>
        </w:rPr>
        <w:t>93</w:t>
      </w:r>
      <w:r w:rsidRPr="005C7175">
        <w:rPr>
          <w:szCs w:val="24"/>
        </w:rPr>
        <w:t xml:space="preserve"> kW), které budou vybaveny hořáky s nízkými emisemi </w:t>
      </w:r>
      <w:proofErr w:type="spellStart"/>
      <w:r w:rsidRPr="005C7175">
        <w:rPr>
          <w:szCs w:val="24"/>
        </w:rPr>
        <w:t>NOx</w:t>
      </w:r>
      <w:proofErr w:type="spellEnd"/>
      <w:r w:rsidRPr="005C7175">
        <w:rPr>
          <w:szCs w:val="24"/>
        </w:rPr>
        <w:t>.</w:t>
      </w:r>
    </w:p>
    <w:p w14:paraId="1D34EF0F" w14:textId="77777777" w:rsidR="00423B2C" w:rsidRPr="005C7175" w:rsidRDefault="00423B2C" w:rsidP="005C7175">
      <w:pPr>
        <w:pStyle w:val="Zkladntext"/>
        <w:widowControl/>
        <w:spacing w:before="120" w:line="260" w:lineRule="exact"/>
        <w:ind w:firstLine="567"/>
        <w:jc w:val="both"/>
        <w:rPr>
          <w:rFonts w:ascii="Times New Roman" w:hAnsi="Times New Roman"/>
          <w:szCs w:val="24"/>
        </w:rPr>
      </w:pPr>
      <w:bookmarkStart w:id="58" w:name="_Hlk68822046"/>
      <w:bookmarkEnd w:id="56"/>
      <w:r w:rsidRPr="005C7175">
        <w:rPr>
          <w:rFonts w:ascii="Times New Roman" w:hAnsi="Times New Roman"/>
          <w:szCs w:val="24"/>
          <w:u w:val="single"/>
        </w:rPr>
        <w:t>Účastníci výstavby:</w:t>
      </w:r>
    </w:p>
    <w:p w14:paraId="7D531255" w14:textId="770466B6" w:rsidR="00423B2C" w:rsidRPr="005C7175" w:rsidRDefault="00423B2C" w:rsidP="005C7175">
      <w:pPr>
        <w:tabs>
          <w:tab w:val="left" w:pos="709"/>
          <w:tab w:val="left" w:pos="1134"/>
        </w:tabs>
        <w:spacing w:line="260" w:lineRule="exact"/>
        <w:jc w:val="both"/>
        <w:rPr>
          <w:szCs w:val="24"/>
        </w:rPr>
      </w:pPr>
      <w:r w:rsidRPr="005C7175">
        <w:rPr>
          <w:szCs w:val="24"/>
        </w:rPr>
        <w:t>investor:</w:t>
      </w:r>
      <w:r w:rsidRPr="005C7175">
        <w:rPr>
          <w:szCs w:val="24"/>
        </w:rPr>
        <w:tab/>
      </w:r>
      <w:r w:rsidR="00E34768" w:rsidRPr="005C7175">
        <w:rPr>
          <w:szCs w:val="24"/>
        </w:rPr>
        <w:tab/>
      </w:r>
      <w:r w:rsidR="00E34768" w:rsidRPr="005C7175">
        <w:rPr>
          <w:szCs w:val="24"/>
        </w:rPr>
        <w:tab/>
      </w:r>
      <w:r w:rsidR="00E34768" w:rsidRPr="005C7175">
        <w:rPr>
          <w:szCs w:val="24"/>
        </w:rPr>
        <w:tab/>
      </w:r>
      <w:r w:rsidR="0065794D">
        <w:rPr>
          <w:szCs w:val="24"/>
        </w:rPr>
        <w:t>Statutární město Chomutov, Zborovská 4602</w:t>
      </w:r>
      <w:r w:rsidR="00E9192D" w:rsidRPr="005C7175">
        <w:rPr>
          <w:szCs w:val="24"/>
        </w:rPr>
        <w:t xml:space="preserve">, </w:t>
      </w:r>
      <w:r w:rsidR="0065794D">
        <w:rPr>
          <w:szCs w:val="24"/>
        </w:rPr>
        <w:t>Chomutov</w:t>
      </w:r>
    </w:p>
    <w:p w14:paraId="76F347AD" w14:textId="77777777" w:rsidR="00423B2C" w:rsidRPr="005C7175" w:rsidRDefault="00423B2C" w:rsidP="005C7175">
      <w:pPr>
        <w:tabs>
          <w:tab w:val="left" w:pos="709"/>
          <w:tab w:val="left" w:pos="1134"/>
        </w:tabs>
        <w:spacing w:line="260" w:lineRule="exact"/>
        <w:jc w:val="both"/>
        <w:rPr>
          <w:szCs w:val="24"/>
        </w:rPr>
      </w:pPr>
      <w:r w:rsidRPr="005C7175">
        <w:rPr>
          <w:szCs w:val="24"/>
        </w:rPr>
        <w:t>projektant vytápění:</w:t>
      </w:r>
      <w:r w:rsidRPr="005C7175">
        <w:rPr>
          <w:szCs w:val="24"/>
        </w:rPr>
        <w:tab/>
      </w:r>
      <w:r w:rsidRPr="005C7175">
        <w:rPr>
          <w:szCs w:val="24"/>
        </w:rPr>
        <w:tab/>
        <w:t>Ing. Remuta Václav</w:t>
      </w:r>
    </w:p>
    <w:p w14:paraId="6E11C157" w14:textId="77777777" w:rsidR="00423B2C" w:rsidRPr="005C7175" w:rsidRDefault="00423B2C" w:rsidP="005C7175">
      <w:pPr>
        <w:pStyle w:val="Zkladntext"/>
        <w:widowControl/>
        <w:spacing w:line="260" w:lineRule="exact"/>
        <w:ind w:firstLine="567"/>
        <w:jc w:val="both"/>
        <w:rPr>
          <w:rFonts w:ascii="Times New Roman" w:hAnsi="Times New Roman"/>
          <w:szCs w:val="24"/>
        </w:rPr>
      </w:pPr>
      <w:r w:rsidRPr="005C7175">
        <w:rPr>
          <w:rFonts w:ascii="Times New Roman" w:hAnsi="Times New Roman"/>
          <w:szCs w:val="24"/>
        </w:rPr>
        <w:t xml:space="preserve">dodavatel zařízení: </w:t>
      </w:r>
      <w:r w:rsidRPr="005C7175">
        <w:rPr>
          <w:rFonts w:ascii="Times New Roman" w:hAnsi="Times New Roman"/>
          <w:szCs w:val="24"/>
        </w:rPr>
        <w:tab/>
      </w:r>
      <w:r w:rsidRPr="005C7175">
        <w:rPr>
          <w:rFonts w:ascii="Times New Roman" w:hAnsi="Times New Roman"/>
          <w:szCs w:val="24"/>
        </w:rPr>
        <w:tab/>
        <w:t>viz. specifikace zařízení a materiálu</w:t>
      </w:r>
    </w:p>
    <w:p w14:paraId="3A330C6F" w14:textId="77777777" w:rsidR="00423B2C" w:rsidRPr="005C7175" w:rsidRDefault="00423B2C" w:rsidP="005C7175">
      <w:pPr>
        <w:autoSpaceDE w:val="0"/>
        <w:autoSpaceDN w:val="0"/>
        <w:adjustRightInd w:val="0"/>
        <w:spacing w:before="120" w:line="260" w:lineRule="exact"/>
        <w:ind w:left="720" w:hanging="153"/>
        <w:jc w:val="both"/>
        <w:rPr>
          <w:szCs w:val="24"/>
        </w:rPr>
      </w:pPr>
      <w:r w:rsidRPr="005C7175">
        <w:rPr>
          <w:szCs w:val="24"/>
        </w:rPr>
        <w:t>Podklady pro zpracování projektové dokumentace</w:t>
      </w:r>
    </w:p>
    <w:p w14:paraId="5370D278" w14:textId="77777777" w:rsidR="00423B2C" w:rsidRPr="005C7175" w:rsidRDefault="00423B2C" w:rsidP="005C7175">
      <w:pPr>
        <w:autoSpaceDE w:val="0"/>
        <w:autoSpaceDN w:val="0"/>
        <w:adjustRightInd w:val="0"/>
        <w:spacing w:line="260" w:lineRule="exact"/>
        <w:ind w:left="720" w:hanging="153"/>
        <w:jc w:val="both"/>
        <w:rPr>
          <w:szCs w:val="24"/>
        </w:rPr>
      </w:pPr>
      <w:r w:rsidRPr="005C7175">
        <w:rPr>
          <w:szCs w:val="24"/>
        </w:rPr>
        <w:t>- vlastní zaměření stávajícího stavu</w:t>
      </w:r>
    </w:p>
    <w:p w14:paraId="2A471EC3" w14:textId="77777777" w:rsidR="00423B2C" w:rsidRPr="005C7175" w:rsidRDefault="00423B2C" w:rsidP="005C7175">
      <w:pPr>
        <w:autoSpaceDE w:val="0"/>
        <w:autoSpaceDN w:val="0"/>
        <w:adjustRightInd w:val="0"/>
        <w:spacing w:line="260" w:lineRule="exact"/>
        <w:ind w:left="720" w:hanging="153"/>
        <w:jc w:val="both"/>
        <w:rPr>
          <w:szCs w:val="24"/>
        </w:rPr>
      </w:pPr>
      <w:r w:rsidRPr="005C7175">
        <w:rPr>
          <w:szCs w:val="24"/>
        </w:rPr>
        <w:t>- prohlídka na místě, konzultace s investorem</w:t>
      </w:r>
    </w:p>
    <w:p w14:paraId="0573D82A" w14:textId="77777777" w:rsidR="00423B2C" w:rsidRPr="005C7175" w:rsidRDefault="00423B2C" w:rsidP="005C7175">
      <w:pPr>
        <w:autoSpaceDE w:val="0"/>
        <w:autoSpaceDN w:val="0"/>
        <w:adjustRightInd w:val="0"/>
        <w:spacing w:line="260" w:lineRule="exact"/>
        <w:ind w:left="720" w:hanging="153"/>
        <w:jc w:val="both"/>
        <w:rPr>
          <w:szCs w:val="24"/>
        </w:rPr>
      </w:pPr>
      <w:r w:rsidRPr="005C7175">
        <w:rPr>
          <w:szCs w:val="24"/>
        </w:rPr>
        <w:t>- příslušné ČSN, vyhlášky</w:t>
      </w:r>
    </w:p>
    <w:p w14:paraId="48387503" w14:textId="1F8E9240" w:rsidR="00423B2C" w:rsidRPr="005C7175" w:rsidRDefault="00423B2C" w:rsidP="005C7175">
      <w:pPr>
        <w:tabs>
          <w:tab w:val="left" w:pos="2520"/>
        </w:tabs>
        <w:spacing w:line="260" w:lineRule="exact"/>
        <w:ind w:left="720" w:hanging="153"/>
        <w:jc w:val="both"/>
        <w:rPr>
          <w:szCs w:val="24"/>
        </w:rPr>
      </w:pPr>
      <w:r w:rsidRPr="005C7175">
        <w:rPr>
          <w:szCs w:val="24"/>
        </w:rPr>
        <w:t>- projektová dokumentace kotle</w:t>
      </w:r>
    </w:p>
    <w:bookmarkEnd w:id="57"/>
    <w:bookmarkEnd w:id="58"/>
    <w:p w14:paraId="3B8D54CD" w14:textId="77777777" w:rsidR="00BA02B5" w:rsidRPr="005C7175" w:rsidRDefault="00BA02B5" w:rsidP="005C7175">
      <w:pPr>
        <w:tabs>
          <w:tab w:val="left" w:pos="2520"/>
        </w:tabs>
        <w:spacing w:line="260" w:lineRule="exact"/>
        <w:ind w:left="720" w:hanging="153"/>
        <w:jc w:val="both"/>
        <w:rPr>
          <w:szCs w:val="24"/>
        </w:rPr>
      </w:pPr>
    </w:p>
    <w:p w14:paraId="38EDBEF2" w14:textId="77777777" w:rsidR="00E34768" w:rsidRPr="005C7175" w:rsidRDefault="00E34768" w:rsidP="005C7175">
      <w:pPr>
        <w:pStyle w:val="Nadpis1"/>
        <w:widowControl/>
        <w:numPr>
          <w:ilvl w:val="0"/>
          <w:numId w:val="19"/>
        </w:numPr>
        <w:tabs>
          <w:tab w:val="clear" w:pos="567"/>
        </w:tabs>
        <w:spacing w:before="240" w:after="60"/>
        <w:ind w:hanging="153"/>
        <w:rPr>
          <w:rFonts w:ascii="Times New Roman" w:hAnsi="Times New Roman"/>
          <w:szCs w:val="24"/>
          <w:lang w:val="cs-CZ"/>
        </w:rPr>
      </w:pPr>
      <w:r w:rsidRPr="005C7175">
        <w:rPr>
          <w:rFonts w:ascii="Times New Roman" w:hAnsi="Times New Roman"/>
          <w:szCs w:val="24"/>
          <w:lang w:val="cs-CZ"/>
        </w:rPr>
        <w:t xml:space="preserve">Stávající stav </w:t>
      </w:r>
    </w:p>
    <w:bookmarkEnd w:id="55"/>
    <w:p w14:paraId="1A779664" w14:textId="77777777" w:rsidR="00A17F44" w:rsidRDefault="001B3AB8" w:rsidP="005C7175">
      <w:pPr>
        <w:spacing w:before="120" w:line="260" w:lineRule="exact"/>
        <w:jc w:val="both"/>
        <w:rPr>
          <w:szCs w:val="24"/>
        </w:rPr>
      </w:pPr>
      <w:r w:rsidRPr="005C7175">
        <w:rPr>
          <w:szCs w:val="24"/>
        </w:rPr>
        <w:t xml:space="preserve">V kotelně jsou instalovány </w:t>
      </w:r>
      <w:r w:rsidR="0065794D">
        <w:rPr>
          <w:szCs w:val="24"/>
        </w:rPr>
        <w:t xml:space="preserve">tři </w:t>
      </w:r>
      <w:r w:rsidRPr="005C7175">
        <w:rPr>
          <w:szCs w:val="24"/>
        </w:rPr>
        <w:t>plynové stacionární kotle</w:t>
      </w:r>
      <w:r w:rsidR="0065794D">
        <w:rPr>
          <w:szCs w:val="24"/>
        </w:rPr>
        <w:t xml:space="preserve">. </w:t>
      </w:r>
    </w:p>
    <w:p w14:paraId="1249DD69" w14:textId="6A1EE673" w:rsidR="00A17F44" w:rsidRDefault="00A17F44" w:rsidP="00A17F44">
      <w:pPr>
        <w:spacing w:before="120" w:line="260" w:lineRule="exact"/>
        <w:ind w:left="567"/>
        <w:jc w:val="both"/>
        <w:rPr>
          <w:szCs w:val="24"/>
        </w:rPr>
      </w:pPr>
      <w:r>
        <w:rPr>
          <w:szCs w:val="24"/>
        </w:rPr>
        <w:t>k</w:t>
      </w:r>
      <w:r w:rsidR="0065794D">
        <w:rPr>
          <w:szCs w:val="24"/>
        </w:rPr>
        <w:t xml:space="preserve">otel typu B ETI </w:t>
      </w:r>
      <w:r>
        <w:rPr>
          <w:szCs w:val="24"/>
        </w:rPr>
        <w:t>6</w:t>
      </w:r>
      <w:r w:rsidR="0065794D">
        <w:rPr>
          <w:szCs w:val="24"/>
        </w:rPr>
        <w:t>0</w:t>
      </w:r>
      <w:r>
        <w:rPr>
          <w:szCs w:val="24"/>
        </w:rPr>
        <w:t>F</w:t>
      </w:r>
      <w:r w:rsidR="0065794D">
        <w:rPr>
          <w:szCs w:val="24"/>
        </w:rPr>
        <w:t xml:space="preserve"> </w:t>
      </w:r>
      <w:r>
        <w:rPr>
          <w:szCs w:val="24"/>
        </w:rPr>
        <w:t>-</w:t>
      </w:r>
      <w:r w:rsidR="0065794D">
        <w:rPr>
          <w:szCs w:val="24"/>
        </w:rPr>
        <w:t xml:space="preserve"> 70 kW</w:t>
      </w:r>
      <w:r>
        <w:rPr>
          <w:szCs w:val="24"/>
        </w:rPr>
        <w:t xml:space="preserve"> (</w:t>
      </w:r>
      <w:proofErr w:type="spellStart"/>
      <w:r>
        <w:rPr>
          <w:szCs w:val="24"/>
        </w:rPr>
        <w:t>v</w:t>
      </w:r>
      <w:r w:rsidR="0065794D">
        <w:rPr>
          <w:szCs w:val="24"/>
        </w:rPr>
        <w:t>.č</w:t>
      </w:r>
      <w:proofErr w:type="spellEnd"/>
      <w:r w:rsidR="0065794D">
        <w:rPr>
          <w:szCs w:val="24"/>
        </w:rPr>
        <w:t>. 5251</w:t>
      </w:r>
      <w:r>
        <w:rPr>
          <w:szCs w:val="24"/>
        </w:rPr>
        <w:t>)</w:t>
      </w:r>
      <w:r w:rsidR="0065794D">
        <w:rPr>
          <w:szCs w:val="24"/>
        </w:rPr>
        <w:t xml:space="preserve"> - </w:t>
      </w:r>
      <w:bookmarkStart w:id="59" w:name="_Hlk68823168"/>
      <w:r w:rsidR="0065794D">
        <w:rPr>
          <w:szCs w:val="24"/>
        </w:rPr>
        <w:t>mimo provoz</w:t>
      </w:r>
    </w:p>
    <w:p w14:paraId="4333BBC8" w14:textId="491BFBF2" w:rsidR="00A17F44" w:rsidRDefault="00A17F44" w:rsidP="00A17F44">
      <w:pPr>
        <w:spacing w:before="60" w:line="260" w:lineRule="exact"/>
        <w:ind w:left="567"/>
        <w:jc w:val="both"/>
        <w:rPr>
          <w:szCs w:val="24"/>
        </w:rPr>
      </w:pPr>
      <w:r>
        <w:rPr>
          <w:szCs w:val="24"/>
        </w:rPr>
        <w:t>kotel typu B ETI 100E - 115,3 kW (</w:t>
      </w:r>
      <w:proofErr w:type="spellStart"/>
      <w:r>
        <w:rPr>
          <w:szCs w:val="24"/>
        </w:rPr>
        <w:t>v.č</w:t>
      </w:r>
      <w:proofErr w:type="spellEnd"/>
      <w:r>
        <w:rPr>
          <w:szCs w:val="24"/>
        </w:rPr>
        <w:t>. 4849) - mimo provoz</w:t>
      </w:r>
    </w:p>
    <w:p w14:paraId="1DD666C4" w14:textId="1890F111" w:rsidR="00A17F44" w:rsidRDefault="00A17F44" w:rsidP="00A17F44">
      <w:pPr>
        <w:spacing w:before="60" w:line="260" w:lineRule="exact"/>
        <w:ind w:left="567"/>
        <w:jc w:val="both"/>
        <w:rPr>
          <w:szCs w:val="24"/>
        </w:rPr>
      </w:pPr>
      <w:r>
        <w:rPr>
          <w:szCs w:val="24"/>
        </w:rPr>
        <w:t>kotel typu B FEROMAT GBFN3.102 - 102 kW (0411L040300)</w:t>
      </w:r>
      <w:bookmarkEnd w:id="59"/>
    </w:p>
    <w:p w14:paraId="7253F5B0" w14:textId="77777777" w:rsidR="00CF1E6C" w:rsidRDefault="00A17F44" w:rsidP="00A17F44">
      <w:pPr>
        <w:spacing w:before="120" w:line="260" w:lineRule="exact"/>
        <w:jc w:val="both"/>
        <w:rPr>
          <w:szCs w:val="24"/>
        </w:rPr>
      </w:pPr>
      <w:r>
        <w:rPr>
          <w:szCs w:val="24"/>
        </w:rPr>
        <w:t xml:space="preserve">Výstupní topná voda a zpětná vratná voda z kotlů je vedena do čtyřcestného </w:t>
      </w:r>
      <w:r w:rsidR="003F07F5" w:rsidRPr="005C7175">
        <w:rPr>
          <w:szCs w:val="24"/>
        </w:rPr>
        <w:t>směšovací</w:t>
      </w:r>
      <w:r>
        <w:rPr>
          <w:szCs w:val="24"/>
        </w:rPr>
        <w:t>ho</w:t>
      </w:r>
      <w:r w:rsidR="003F07F5" w:rsidRPr="005C7175">
        <w:rPr>
          <w:szCs w:val="24"/>
        </w:rPr>
        <w:t xml:space="preserve"> ventil</w:t>
      </w:r>
      <w:r>
        <w:rPr>
          <w:szCs w:val="24"/>
        </w:rPr>
        <w:t xml:space="preserve">u a dále do rozdělovače </w:t>
      </w:r>
      <w:r w:rsidR="00B10ABB">
        <w:rPr>
          <w:szCs w:val="24"/>
        </w:rPr>
        <w:t>a</w:t>
      </w:r>
      <w:r>
        <w:rPr>
          <w:szCs w:val="24"/>
        </w:rPr>
        <w:t xml:space="preserve"> sběrače DN100</w:t>
      </w:r>
      <w:r w:rsidR="00B10ABB">
        <w:rPr>
          <w:szCs w:val="24"/>
        </w:rPr>
        <w:t xml:space="preserve">. Oběh topné vody kotlem zajišťují kotlová oběhová čerpadla. </w:t>
      </w:r>
    </w:p>
    <w:p w14:paraId="0E58F39E" w14:textId="77777777" w:rsidR="000F78A2" w:rsidRDefault="000F78A2" w:rsidP="00CF1E6C">
      <w:pPr>
        <w:spacing w:line="260" w:lineRule="exact"/>
        <w:jc w:val="both"/>
        <w:rPr>
          <w:szCs w:val="24"/>
        </w:rPr>
      </w:pPr>
      <w:r>
        <w:rPr>
          <w:szCs w:val="24"/>
        </w:rPr>
        <w:t xml:space="preserve">Oběh topné vody hlavním okruhem vytápění </w:t>
      </w:r>
      <w:r w:rsidR="003F07F5" w:rsidRPr="005C7175">
        <w:rPr>
          <w:szCs w:val="24"/>
        </w:rPr>
        <w:t xml:space="preserve">zajišťují dvě čerpadla </w:t>
      </w:r>
      <w:r>
        <w:rPr>
          <w:szCs w:val="24"/>
        </w:rPr>
        <w:t>65 NTR-97-12-LM-00 (průtok 5,9 l.s</w:t>
      </w:r>
      <w:r w:rsidRPr="000F78A2">
        <w:rPr>
          <w:szCs w:val="24"/>
          <w:vertAlign w:val="superscript"/>
        </w:rPr>
        <w:t>-1</w:t>
      </w:r>
      <w:r>
        <w:rPr>
          <w:szCs w:val="24"/>
        </w:rPr>
        <w:t xml:space="preserve">, dopravní tlak 6 m) a nastavení čtyřcestného směšovacího ventilu (ekvitermní regulace). </w:t>
      </w:r>
    </w:p>
    <w:p w14:paraId="5D4813D1" w14:textId="2CD4E1C7" w:rsidR="00544645" w:rsidRDefault="000F78A2" w:rsidP="00CF1E6C">
      <w:pPr>
        <w:spacing w:line="260" w:lineRule="exact"/>
        <w:jc w:val="both"/>
        <w:rPr>
          <w:szCs w:val="24"/>
        </w:rPr>
      </w:pPr>
      <w:r>
        <w:rPr>
          <w:szCs w:val="24"/>
        </w:rPr>
        <w:t xml:space="preserve">Z rozdělovače - sběrače </w:t>
      </w:r>
      <w:r w:rsidR="00471E4D">
        <w:rPr>
          <w:szCs w:val="24"/>
        </w:rPr>
        <w:t xml:space="preserve">DN100 </w:t>
      </w:r>
      <w:r>
        <w:rPr>
          <w:szCs w:val="24"/>
        </w:rPr>
        <w:t>je napojen okruh vzduchotechnika (dvě teplovzdušné vytápěcí jednotky</w:t>
      </w:r>
      <w:r w:rsidR="00544645">
        <w:rPr>
          <w:szCs w:val="24"/>
        </w:rPr>
        <w:t xml:space="preserve"> typ VJA2000-082, PN127-250)</w:t>
      </w:r>
      <w:r>
        <w:rPr>
          <w:szCs w:val="24"/>
        </w:rPr>
        <w:t xml:space="preserve"> a </w:t>
      </w:r>
      <w:r w:rsidR="00544645">
        <w:rPr>
          <w:szCs w:val="24"/>
        </w:rPr>
        <w:t>okruh ohřevu teplé vody (stacionární zásobník Reflex SF750 o objemu 750 litrů, topný výkon 99 kW).</w:t>
      </w:r>
    </w:p>
    <w:p w14:paraId="56CD8FBA" w14:textId="77777777" w:rsidR="007E4E2E" w:rsidRDefault="00814E98" w:rsidP="005C7175">
      <w:pPr>
        <w:spacing w:line="260" w:lineRule="exact"/>
        <w:jc w:val="both"/>
        <w:rPr>
          <w:szCs w:val="24"/>
        </w:rPr>
      </w:pPr>
      <w:r w:rsidRPr="005C7175">
        <w:rPr>
          <w:szCs w:val="24"/>
        </w:rPr>
        <w:t xml:space="preserve">Expanze topné vody je řešena </w:t>
      </w:r>
      <w:r w:rsidR="003F07F5" w:rsidRPr="005C7175">
        <w:rPr>
          <w:szCs w:val="24"/>
        </w:rPr>
        <w:t>m</w:t>
      </w:r>
      <w:r w:rsidR="00F45652" w:rsidRPr="005C7175">
        <w:rPr>
          <w:szCs w:val="24"/>
        </w:rPr>
        <w:t>embránovým</w:t>
      </w:r>
      <w:r w:rsidR="003F07F5" w:rsidRPr="005C7175">
        <w:rPr>
          <w:szCs w:val="24"/>
        </w:rPr>
        <w:t xml:space="preserve"> expanzomatem </w:t>
      </w:r>
      <w:r w:rsidR="00544645">
        <w:rPr>
          <w:szCs w:val="24"/>
        </w:rPr>
        <w:t xml:space="preserve">Reflex </w:t>
      </w:r>
      <w:r w:rsidR="00F45652" w:rsidRPr="005C7175">
        <w:rPr>
          <w:szCs w:val="24"/>
        </w:rPr>
        <w:t xml:space="preserve">o objemu </w:t>
      </w:r>
      <w:r w:rsidR="00544645">
        <w:rPr>
          <w:szCs w:val="24"/>
        </w:rPr>
        <w:t>4</w:t>
      </w:r>
      <w:r w:rsidR="00F45652" w:rsidRPr="005C7175">
        <w:rPr>
          <w:szCs w:val="24"/>
        </w:rPr>
        <w:t>00 litrů</w:t>
      </w:r>
      <w:r w:rsidRPr="005C7175">
        <w:rPr>
          <w:szCs w:val="24"/>
        </w:rPr>
        <w:t xml:space="preserve">. </w:t>
      </w:r>
    </w:p>
    <w:p w14:paraId="3227E81C" w14:textId="5E1BAEA2" w:rsidR="00FA4AB5" w:rsidRDefault="007E4E2E" w:rsidP="005C7175">
      <w:pPr>
        <w:spacing w:line="260" w:lineRule="exact"/>
        <w:jc w:val="both"/>
        <w:rPr>
          <w:szCs w:val="24"/>
        </w:rPr>
      </w:pPr>
      <w:r>
        <w:rPr>
          <w:szCs w:val="24"/>
        </w:rPr>
        <w:t xml:space="preserve">Nízkotlaký rozvod zemního plynu (přetlak 1,8 -2,1 </w:t>
      </w:r>
      <w:proofErr w:type="spellStart"/>
      <w:r>
        <w:rPr>
          <w:szCs w:val="24"/>
        </w:rPr>
        <w:t>MPa</w:t>
      </w:r>
      <w:proofErr w:type="spellEnd"/>
      <w:r>
        <w:rPr>
          <w:szCs w:val="24"/>
        </w:rPr>
        <w:t xml:space="preserve">) je do objektu přiveden podzemním rozvodem s hlavním zemním uzávěrem </w:t>
      </w:r>
      <w:r w:rsidR="0092687A">
        <w:rPr>
          <w:szCs w:val="24"/>
        </w:rPr>
        <w:t xml:space="preserve">DN100 </w:t>
      </w:r>
      <w:r>
        <w:rPr>
          <w:szCs w:val="24"/>
        </w:rPr>
        <w:t xml:space="preserve">umístěným před objektem.  </w:t>
      </w:r>
      <w:r w:rsidR="0092687A">
        <w:rPr>
          <w:szCs w:val="24"/>
        </w:rPr>
        <w:t xml:space="preserve">Prostupem je </w:t>
      </w:r>
      <w:r>
        <w:rPr>
          <w:szCs w:val="24"/>
        </w:rPr>
        <w:t>plyn</w:t>
      </w:r>
      <w:r w:rsidR="0092687A">
        <w:rPr>
          <w:szCs w:val="24"/>
        </w:rPr>
        <w:t>ovod</w:t>
      </w:r>
      <w:r>
        <w:rPr>
          <w:szCs w:val="24"/>
        </w:rPr>
        <w:t xml:space="preserve"> zaveden do samostatné místnosti (sklad č.3) kde je umístěn plynoměr Ho</w:t>
      </w:r>
      <w:r w:rsidR="0092687A">
        <w:rPr>
          <w:szCs w:val="24"/>
        </w:rPr>
        <w:t>neywell BK-G65M (</w:t>
      </w:r>
      <w:proofErr w:type="spellStart"/>
      <w:r w:rsidR="0092687A">
        <w:rPr>
          <w:szCs w:val="24"/>
        </w:rPr>
        <w:t>v.č</w:t>
      </w:r>
      <w:proofErr w:type="spellEnd"/>
      <w:r w:rsidR="0092687A">
        <w:rPr>
          <w:szCs w:val="24"/>
        </w:rPr>
        <w:t xml:space="preserve">. 16138308). Od plynoměru je ocelový plynovod DN100 veden v kazetovém podhledu, kde je osazena odbočka pro kuchyň DN50.  Za odbočkou je plynové potrubí zredukováno na DN80 a pokračuje </w:t>
      </w:r>
      <w:r w:rsidR="0001288E">
        <w:rPr>
          <w:szCs w:val="24"/>
        </w:rPr>
        <w:t xml:space="preserve">přes jídelnu </w:t>
      </w:r>
      <w:r w:rsidR="0092687A">
        <w:rPr>
          <w:szCs w:val="24"/>
        </w:rPr>
        <w:t>dále do plynov</w:t>
      </w:r>
      <w:r w:rsidR="0001288E">
        <w:rPr>
          <w:szCs w:val="24"/>
        </w:rPr>
        <w:t>é</w:t>
      </w:r>
      <w:r w:rsidR="0092687A">
        <w:rPr>
          <w:szCs w:val="24"/>
        </w:rPr>
        <w:t xml:space="preserve"> kotelny. </w:t>
      </w:r>
      <w:r w:rsidR="0001288E">
        <w:rPr>
          <w:szCs w:val="24"/>
        </w:rPr>
        <w:t xml:space="preserve">V kotelně je plynové potrubí zredukováno na DN50 a je zavedeno prostupem obvodovou stěnou do plechové skříně. Plechová uzavíratelná skříň je umístěna na fasádě objektu a jsou v ní umístěny uzavírací kulový ventil (HUK) DN50 a elektromagnetický ventil </w:t>
      </w:r>
      <w:proofErr w:type="spellStart"/>
      <w:r w:rsidR="0001288E">
        <w:rPr>
          <w:szCs w:val="24"/>
        </w:rPr>
        <w:t>Peveko</w:t>
      </w:r>
      <w:proofErr w:type="spellEnd"/>
      <w:r w:rsidR="0001288E">
        <w:rPr>
          <w:szCs w:val="24"/>
        </w:rPr>
        <w:t xml:space="preserve"> EVH 1050.22/L DN40. </w:t>
      </w:r>
      <w:r w:rsidR="00FA4AB5">
        <w:rPr>
          <w:szCs w:val="24"/>
        </w:rPr>
        <w:t>Z plechové skříně je plynovod zaveden zpět do kotelny, kde jsou dále napojeny tři pl</w:t>
      </w:r>
      <w:r w:rsidR="00E15403">
        <w:rPr>
          <w:szCs w:val="24"/>
        </w:rPr>
        <w:t>y</w:t>
      </w:r>
      <w:r w:rsidR="00FA4AB5">
        <w:rPr>
          <w:szCs w:val="24"/>
        </w:rPr>
        <w:t>nov</w:t>
      </w:r>
      <w:r w:rsidR="00E15403">
        <w:rPr>
          <w:szCs w:val="24"/>
        </w:rPr>
        <w:t>é</w:t>
      </w:r>
      <w:r w:rsidR="00FA4AB5">
        <w:rPr>
          <w:szCs w:val="24"/>
        </w:rPr>
        <w:t xml:space="preserve"> </w:t>
      </w:r>
      <w:r w:rsidR="00E15403">
        <w:rPr>
          <w:szCs w:val="24"/>
        </w:rPr>
        <w:t xml:space="preserve">stacionární </w:t>
      </w:r>
      <w:r w:rsidR="00FA4AB5">
        <w:rPr>
          <w:szCs w:val="24"/>
        </w:rPr>
        <w:t xml:space="preserve">kotle.  </w:t>
      </w:r>
    </w:p>
    <w:p w14:paraId="1F6BEE35" w14:textId="628844DB" w:rsidR="00F45652" w:rsidRPr="005C7175" w:rsidRDefault="00F45652" w:rsidP="005C7175">
      <w:pPr>
        <w:spacing w:line="260" w:lineRule="exact"/>
        <w:jc w:val="both"/>
        <w:rPr>
          <w:szCs w:val="24"/>
        </w:rPr>
      </w:pPr>
      <w:r w:rsidRPr="005C7175">
        <w:rPr>
          <w:szCs w:val="24"/>
        </w:rPr>
        <w:t xml:space="preserve">Přívod studené vody </w:t>
      </w:r>
      <w:r w:rsidR="00FA4AB5">
        <w:rPr>
          <w:szCs w:val="24"/>
        </w:rPr>
        <w:t xml:space="preserve">pro dopouštění a pro napojení zásobníkového ohřívače TV je </w:t>
      </w:r>
      <w:r w:rsidRPr="005C7175">
        <w:rPr>
          <w:szCs w:val="24"/>
        </w:rPr>
        <w:t>řešen odbočkou z hlavního potrubí</w:t>
      </w:r>
      <w:r w:rsidR="00FA4AB5">
        <w:rPr>
          <w:szCs w:val="24"/>
        </w:rPr>
        <w:t xml:space="preserve"> DN80</w:t>
      </w:r>
      <w:r w:rsidRPr="005C7175">
        <w:rPr>
          <w:szCs w:val="24"/>
        </w:rPr>
        <w:t xml:space="preserve">. </w:t>
      </w:r>
    </w:p>
    <w:p w14:paraId="6ECD6598" w14:textId="42126D04" w:rsidR="00344EBF" w:rsidRPr="005C7175" w:rsidRDefault="00814E98" w:rsidP="005C7175">
      <w:pPr>
        <w:spacing w:line="260" w:lineRule="exact"/>
        <w:jc w:val="both"/>
        <w:rPr>
          <w:szCs w:val="24"/>
        </w:rPr>
      </w:pPr>
      <w:r w:rsidRPr="005C7175">
        <w:rPr>
          <w:szCs w:val="24"/>
        </w:rPr>
        <w:t>Vzhledem k</w:t>
      </w:r>
      <w:r w:rsidR="00471E4D">
        <w:rPr>
          <w:szCs w:val="24"/>
        </w:rPr>
        <w:t>e</w:t>
      </w:r>
      <w:r w:rsidRPr="005C7175">
        <w:rPr>
          <w:szCs w:val="24"/>
        </w:rPr>
        <w:t> stáří</w:t>
      </w:r>
      <w:r w:rsidR="00471E4D">
        <w:rPr>
          <w:szCs w:val="24"/>
        </w:rPr>
        <w:t>, nefunkčnosti</w:t>
      </w:r>
      <w:r w:rsidRPr="005C7175">
        <w:rPr>
          <w:szCs w:val="24"/>
        </w:rPr>
        <w:t xml:space="preserve"> kotlů a </w:t>
      </w:r>
      <w:r w:rsidR="007E507C" w:rsidRPr="005C7175">
        <w:rPr>
          <w:szCs w:val="24"/>
        </w:rPr>
        <w:t>trendu</w:t>
      </w:r>
      <w:r w:rsidR="00344EBF" w:rsidRPr="005C7175">
        <w:rPr>
          <w:szCs w:val="24"/>
        </w:rPr>
        <w:t xml:space="preserve"> snižování emisí uváděných do ovzduší</w:t>
      </w:r>
      <w:r w:rsidR="007E507C" w:rsidRPr="005C7175">
        <w:rPr>
          <w:szCs w:val="24"/>
        </w:rPr>
        <w:t xml:space="preserve"> v rámci Programu</w:t>
      </w:r>
      <w:r w:rsidR="00344EBF" w:rsidRPr="005C7175">
        <w:rPr>
          <w:szCs w:val="24"/>
        </w:rPr>
        <w:t xml:space="preserve"> </w:t>
      </w:r>
      <w:r w:rsidR="007E507C" w:rsidRPr="005C7175">
        <w:rPr>
          <w:szCs w:val="24"/>
        </w:rPr>
        <w:t xml:space="preserve">na snižování emisí v ČR </w:t>
      </w:r>
      <w:r w:rsidR="00A52A67" w:rsidRPr="005C7175">
        <w:rPr>
          <w:szCs w:val="24"/>
        </w:rPr>
        <w:t>j</w:t>
      </w:r>
      <w:r w:rsidR="00344EBF" w:rsidRPr="005C7175">
        <w:rPr>
          <w:szCs w:val="24"/>
        </w:rPr>
        <w:t>e doporučena výměna kotlové technologie.</w:t>
      </w:r>
    </w:p>
    <w:p w14:paraId="3665CECE" w14:textId="67076573" w:rsidR="00BA02B5" w:rsidRDefault="00BA02B5" w:rsidP="005C7175">
      <w:pPr>
        <w:spacing w:line="260" w:lineRule="exact"/>
        <w:jc w:val="both"/>
        <w:rPr>
          <w:szCs w:val="24"/>
        </w:rPr>
      </w:pPr>
    </w:p>
    <w:p w14:paraId="21CBDC7F" w14:textId="24D6C74F" w:rsidR="00E15403" w:rsidRDefault="00E15403" w:rsidP="005C7175">
      <w:pPr>
        <w:spacing w:line="260" w:lineRule="exact"/>
        <w:jc w:val="both"/>
        <w:rPr>
          <w:szCs w:val="24"/>
        </w:rPr>
      </w:pPr>
    </w:p>
    <w:p w14:paraId="5EA8ED00" w14:textId="7EE72DF5" w:rsidR="00E15403" w:rsidRDefault="00E15403" w:rsidP="005C7175">
      <w:pPr>
        <w:spacing w:line="260" w:lineRule="exact"/>
        <w:jc w:val="both"/>
        <w:rPr>
          <w:szCs w:val="24"/>
        </w:rPr>
      </w:pPr>
    </w:p>
    <w:p w14:paraId="05DAFAC8" w14:textId="77777777" w:rsidR="00E15403" w:rsidRPr="005C7175" w:rsidRDefault="00E15403" w:rsidP="005C7175">
      <w:pPr>
        <w:spacing w:line="260" w:lineRule="exact"/>
        <w:jc w:val="both"/>
        <w:rPr>
          <w:szCs w:val="24"/>
        </w:rPr>
      </w:pPr>
    </w:p>
    <w:p w14:paraId="42848F8A" w14:textId="77777777" w:rsidR="007903BD" w:rsidRPr="005C7175" w:rsidRDefault="007903BD" w:rsidP="005C7175">
      <w:pPr>
        <w:spacing w:line="260" w:lineRule="exact"/>
        <w:jc w:val="both"/>
        <w:rPr>
          <w:szCs w:val="24"/>
        </w:rPr>
      </w:pPr>
      <w:bookmarkStart w:id="60" w:name="_Toc111212594"/>
      <w:bookmarkStart w:id="61" w:name="_Toc393469080"/>
    </w:p>
    <w:p w14:paraId="728372CD" w14:textId="77777777" w:rsidR="00657B16" w:rsidRPr="005C7175" w:rsidRDefault="00657B16" w:rsidP="005C7175">
      <w:pPr>
        <w:numPr>
          <w:ilvl w:val="0"/>
          <w:numId w:val="19"/>
        </w:numPr>
        <w:autoSpaceDE w:val="0"/>
        <w:autoSpaceDN w:val="0"/>
        <w:adjustRightInd w:val="0"/>
        <w:spacing w:line="260" w:lineRule="exact"/>
        <w:jc w:val="both"/>
        <w:rPr>
          <w:b/>
          <w:bCs/>
          <w:szCs w:val="24"/>
        </w:rPr>
      </w:pPr>
      <w:r w:rsidRPr="005C7175">
        <w:rPr>
          <w:b/>
          <w:bCs/>
          <w:szCs w:val="24"/>
        </w:rPr>
        <w:lastRenderedPageBreak/>
        <w:t>Navržené nové technické řešení</w:t>
      </w:r>
    </w:p>
    <w:p w14:paraId="37D8223A" w14:textId="6573265B" w:rsidR="00EF6063" w:rsidRPr="005C7175" w:rsidRDefault="00EF6063" w:rsidP="005C7175">
      <w:pPr>
        <w:autoSpaceDE w:val="0"/>
        <w:autoSpaceDN w:val="0"/>
        <w:adjustRightInd w:val="0"/>
        <w:spacing w:before="120" w:line="260" w:lineRule="exact"/>
        <w:jc w:val="both"/>
        <w:rPr>
          <w:szCs w:val="24"/>
        </w:rPr>
      </w:pPr>
      <w:r w:rsidRPr="005C7175">
        <w:rPr>
          <w:szCs w:val="24"/>
        </w:rPr>
        <w:t xml:space="preserve">Do stávající místnosti plynové kotelny budou osazeny dva plynové </w:t>
      </w:r>
      <w:r w:rsidR="007903BD" w:rsidRPr="005C7175">
        <w:rPr>
          <w:szCs w:val="24"/>
        </w:rPr>
        <w:t xml:space="preserve">kotle </w:t>
      </w:r>
      <w:r w:rsidRPr="005C7175">
        <w:rPr>
          <w:szCs w:val="24"/>
        </w:rPr>
        <w:t>vedle sebe vč. expanzního automatu, úpravny vody, neutralizace</w:t>
      </w:r>
      <w:r w:rsidR="007903BD" w:rsidRPr="005C7175">
        <w:rPr>
          <w:szCs w:val="24"/>
        </w:rPr>
        <w:t>,</w:t>
      </w:r>
      <w:r w:rsidRPr="005C7175">
        <w:rPr>
          <w:szCs w:val="24"/>
        </w:rPr>
        <w:t xml:space="preserve"> nového rozdělovače </w:t>
      </w:r>
      <w:r w:rsidR="007903BD" w:rsidRPr="005C7175">
        <w:rPr>
          <w:szCs w:val="24"/>
        </w:rPr>
        <w:t>a</w:t>
      </w:r>
      <w:r w:rsidRPr="005C7175">
        <w:rPr>
          <w:szCs w:val="24"/>
        </w:rPr>
        <w:t xml:space="preserve"> sběrače, na který bud</w:t>
      </w:r>
      <w:r w:rsidR="007903BD" w:rsidRPr="005C7175">
        <w:rPr>
          <w:szCs w:val="24"/>
        </w:rPr>
        <w:t>ou</w:t>
      </w:r>
      <w:r w:rsidRPr="005C7175">
        <w:rPr>
          <w:szCs w:val="24"/>
        </w:rPr>
        <w:t xml:space="preserve"> napojen</w:t>
      </w:r>
      <w:r w:rsidR="007903BD" w:rsidRPr="005C7175">
        <w:rPr>
          <w:szCs w:val="24"/>
        </w:rPr>
        <w:t xml:space="preserve">y </w:t>
      </w:r>
      <w:r w:rsidR="00A52A67" w:rsidRPr="005C7175">
        <w:rPr>
          <w:szCs w:val="24"/>
        </w:rPr>
        <w:t>dva</w:t>
      </w:r>
      <w:r w:rsidR="007903BD" w:rsidRPr="005C7175">
        <w:rPr>
          <w:szCs w:val="24"/>
        </w:rPr>
        <w:t xml:space="preserve"> </w:t>
      </w:r>
      <w:r w:rsidRPr="005C7175">
        <w:rPr>
          <w:szCs w:val="24"/>
        </w:rPr>
        <w:t>stávající topn</w:t>
      </w:r>
      <w:r w:rsidR="007903BD" w:rsidRPr="005C7175">
        <w:rPr>
          <w:szCs w:val="24"/>
        </w:rPr>
        <w:t>é okruhy vytápění</w:t>
      </w:r>
      <w:r w:rsidR="00E15403">
        <w:rPr>
          <w:szCs w:val="24"/>
        </w:rPr>
        <w:t xml:space="preserve"> (topný okruh 1 - teplovodní tělesa, topný okruh 2 - vzduchotechnika)</w:t>
      </w:r>
      <w:r w:rsidRPr="005C7175">
        <w:rPr>
          <w:szCs w:val="24"/>
        </w:rPr>
        <w:t xml:space="preserve">. </w:t>
      </w:r>
    </w:p>
    <w:p w14:paraId="79A5D95E" w14:textId="72F23AC0" w:rsidR="00EF6063" w:rsidRPr="005C7175" w:rsidRDefault="00EF6063" w:rsidP="005C7175">
      <w:pPr>
        <w:autoSpaceDE w:val="0"/>
        <w:autoSpaceDN w:val="0"/>
        <w:adjustRightInd w:val="0"/>
        <w:spacing w:line="260" w:lineRule="exact"/>
        <w:jc w:val="both"/>
        <w:rPr>
          <w:szCs w:val="24"/>
        </w:rPr>
      </w:pPr>
      <w:r w:rsidRPr="005C7175">
        <w:rPr>
          <w:szCs w:val="24"/>
        </w:rPr>
        <w:t xml:space="preserve">Do stávající místnosti </w:t>
      </w:r>
      <w:r w:rsidR="007903BD" w:rsidRPr="005C7175">
        <w:rPr>
          <w:szCs w:val="24"/>
        </w:rPr>
        <w:t>plynové kotelny</w:t>
      </w:r>
      <w:r w:rsidRPr="005C7175">
        <w:rPr>
          <w:szCs w:val="24"/>
        </w:rPr>
        <w:t xml:space="preserve"> bud</w:t>
      </w:r>
      <w:r w:rsidR="007903BD" w:rsidRPr="005C7175">
        <w:rPr>
          <w:szCs w:val="24"/>
        </w:rPr>
        <w:t xml:space="preserve">e </w:t>
      </w:r>
      <w:r w:rsidRPr="005C7175">
        <w:rPr>
          <w:szCs w:val="24"/>
        </w:rPr>
        <w:t>instalován zásobníko</w:t>
      </w:r>
      <w:r w:rsidR="007903BD" w:rsidRPr="005C7175">
        <w:rPr>
          <w:szCs w:val="24"/>
        </w:rPr>
        <w:t>vý</w:t>
      </w:r>
      <w:r w:rsidRPr="005C7175">
        <w:rPr>
          <w:szCs w:val="24"/>
        </w:rPr>
        <w:t xml:space="preserve"> ohřívač s topným registrem vč. expanzní</w:t>
      </w:r>
      <w:r w:rsidR="007903BD" w:rsidRPr="005C7175">
        <w:rPr>
          <w:szCs w:val="24"/>
        </w:rPr>
        <w:t xml:space="preserve"> membránové </w:t>
      </w:r>
      <w:r w:rsidRPr="005C7175">
        <w:rPr>
          <w:szCs w:val="24"/>
        </w:rPr>
        <w:t>nádob</w:t>
      </w:r>
      <w:r w:rsidR="007903BD" w:rsidRPr="005C7175">
        <w:rPr>
          <w:szCs w:val="24"/>
        </w:rPr>
        <w:t>y</w:t>
      </w:r>
      <w:r w:rsidRPr="005C7175">
        <w:rPr>
          <w:szCs w:val="24"/>
        </w:rPr>
        <w:t>, na kter</w:t>
      </w:r>
      <w:r w:rsidR="007903BD" w:rsidRPr="005C7175">
        <w:rPr>
          <w:szCs w:val="24"/>
        </w:rPr>
        <w:t xml:space="preserve">ý bude </w:t>
      </w:r>
      <w:r w:rsidRPr="005C7175">
        <w:rPr>
          <w:szCs w:val="24"/>
        </w:rPr>
        <w:t>napojen stávajíc</w:t>
      </w:r>
      <w:r w:rsidR="007903BD" w:rsidRPr="005C7175">
        <w:rPr>
          <w:szCs w:val="24"/>
        </w:rPr>
        <w:t xml:space="preserve">í </w:t>
      </w:r>
      <w:r w:rsidR="00E15403">
        <w:rPr>
          <w:szCs w:val="24"/>
        </w:rPr>
        <w:t xml:space="preserve">rozvody studené vody, </w:t>
      </w:r>
      <w:r w:rsidRPr="005C7175">
        <w:rPr>
          <w:szCs w:val="24"/>
        </w:rPr>
        <w:t>teplé vody</w:t>
      </w:r>
      <w:r w:rsidR="00E15403">
        <w:rPr>
          <w:szCs w:val="24"/>
        </w:rPr>
        <w:t xml:space="preserve"> a cirkulace</w:t>
      </w:r>
      <w:r w:rsidRPr="005C7175">
        <w:rPr>
          <w:szCs w:val="24"/>
        </w:rPr>
        <w:t xml:space="preserve">.  </w:t>
      </w:r>
    </w:p>
    <w:p w14:paraId="6A90E43B" w14:textId="7E4F3EA2" w:rsidR="00EF12BB" w:rsidRPr="005C7175" w:rsidRDefault="00EF6063" w:rsidP="005C7175">
      <w:pPr>
        <w:autoSpaceDE w:val="0"/>
        <w:autoSpaceDN w:val="0"/>
        <w:adjustRightInd w:val="0"/>
        <w:spacing w:line="260" w:lineRule="exact"/>
        <w:jc w:val="both"/>
        <w:rPr>
          <w:szCs w:val="24"/>
        </w:rPr>
      </w:pPr>
      <w:r w:rsidRPr="005C7175">
        <w:rPr>
          <w:szCs w:val="24"/>
        </w:rPr>
        <w:t xml:space="preserve">Pro vytápění objektu i přípravu teplé vody budou osazeny dva teplovodní plynové kondenzační kotle o celkovém výkonu </w:t>
      </w:r>
      <w:bookmarkStart w:id="62" w:name="_Hlk68824889"/>
      <w:r w:rsidRPr="005C7175">
        <w:rPr>
          <w:szCs w:val="24"/>
        </w:rPr>
        <w:t>2</w:t>
      </w:r>
      <w:r w:rsidR="00BA02B5" w:rsidRPr="005C7175">
        <w:rPr>
          <w:szCs w:val="24"/>
        </w:rPr>
        <w:t xml:space="preserve"> </w:t>
      </w:r>
      <w:r w:rsidRPr="005C7175">
        <w:rPr>
          <w:szCs w:val="24"/>
        </w:rPr>
        <w:t>x</w:t>
      </w:r>
      <w:r w:rsidR="00BA02B5" w:rsidRPr="005C7175">
        <w:rPr>
          <w:szCs w:val="24"/>
        </w:rPr>
        <w:t xml:space="preserve"> </w:t>
      </w:r>
      <w:r w:rsidR="00E15403">
        <w:rPr>
          <w:szCs w:val="24"/>
        </w:rPr>
        <w:t>100</w:t>
      </w:r>
      <w:r w:rsidR="00A52A67" w:rsidRPr="005C7175">
        <w:rPr>
          <w:szCs w:val="24"/>
        </w:rPr>
        <w:t xml:space="preserve"> </w:t>
      </w:r>
      <w:r w:rsidR="00C23DA3">
        <w:rPr>
          <w:szCs w:val="24"/>
        </w:rPr>
        <w:t>k</w:t>
      </w:r>
      <w:r w:rsidRPr="005C7175">
        <w:rPr>
          <w:szCs w:val="24"/>
        </w:rPr>
        <w:t xml:space="preserve">W </w:t>
      </w:r>
      <w:r w:rsidR="007903BD" w:rsidRPr="005C7175">
        <w:rPr>
          <w:szCs w:val="24"/>
        </w:rPr>
        <w:t>(50</w:t>
      </w:r>
      <w:r w:rsidRPr="005C7175">
        <w:rPr>
          <w:szCs w:val="24"/>
        </w:rPr>
        <w:t>/</w:t>
      </w:r>
      <w:proofErr w:type="gramStart"/>
      <w:r w:rsidR="007903BD" w:rsidRPr="005C7175">
        <w:rPr>
          <w:szCs w:val="24"/>
        </w:rPr>
        <w:t>30</w:t>
      </w:r>
      <w:r w:rsidRPr="005C7175">
        <w:rPr>
          <w:szCs w:val="24"/>
        </w:rPr>
        <w:t>°C</w:t>
      </w:r>
      <w:proofErr w:type="gramEnd"/>
      <w:r w:rsidR="007903BD" w:rsidRPr="005C7175">
        <w:rPr>
          <w:szCs w:val="24"/>
        </w:rPr>
        <w:t>)</w:t>
      </w:r>
      <w:r w:rsidR="00EF12BB" w:rsidRPr="005C7175">
        <w:rPr>
          <w:szCs w:val="24"/>
        </w:rPr>
        <w:t>, 2 x</w:t>
      </w:r>
      <w:r w:rsidR="00BA02B5" w:rsidRPr="005C7175">
        <w:rPr>
          <w:szCs w:val="24"/>
        </w:rPr>
        <w:t xml:space="preserve"> </w:t>
      </w:r>
      <w:r w:rsidR="00E15403">
        <w:rPr>
          <w:szCs w:val="24"/>
        </w:rPr>
        <w:t>93</w:t>
      </w:r>
      <w:r w:rsidR="00EF12BB" w:rsidRPr="005C7175">
        <w:rPr>
          <w:szCs w:val="24"/>
        </w:rPr>
        <w:t xml:space="preserve"> (/80/60°C)</w:t>
      </w:r>
      <w:r w:rsidRPr="005C7175">
        <w:rPr>
          <w:szCs w:val="24"/>
        </w:rPr>
        <w:t xml:space="preserve">. </w:t>
      </w:r>
      <w:bookmarkEnd w:id="62"/>
      <w:r w:rsidRPr="005C7175">
        <w:rPr>
          <w:szCs w:val="24"/>
        </w:rPr>
        <w:t>Po uvedení kotlů do provozu bude teplá voda připravována v nepřímotopn</w:t>
      </w:r>
      <w:r w:rsidR="00EF12BB" w:rsidRPr="005C7175">
        <w:rPr>
          <w:szCs w:val="24"/>
        </w:rPr>
        <w:t>ém</w:t>
      </w:r>
      <w:r w:rsidRPr="005C7175">
        <w:rPr>
          <w:szCs w:val="24"/>
        </w:rPr>
        <w:t xml:space="preserve"> zásobní</w:t>
      </w:r>
      <w:r w:rsidR="00EF12BB" w:rsidRPr="005C7175">
        <w:rPr>
          <w:szCs w:val="24"/>
        </w:rPr>
        <w:t xml:space="preserve">kovém ohřívači </w:t>
      </w:r>
      <w:r w:rsidRPr="005C7175">
        <w:rPr>
          <w:szCs w:val="24"/>
        </w:rPr>
        <w:t xml:space="preserve">o objemu </w:t>
      </w:r>
      <w:r w:rsidR="00E15403">
        <w:rPr>
          <w:szCs w:val="24"/>
        </w:rPr>
        <w:t>5</w:t>
      </w:r>
      <w:r w:rsidRPr="005C7175">
        <w:rPr>
          <w:szCs w:val="24"/>
        </w:rPr>
        <w:t>00 litrů</w:t>
      </w:r>
      <w:r w:rsidR="00E15403">
        <w:rPr>
          <w:szCs w:val="24"/>
        </w:rPr>
        <w:t>.</w:t>
      </w:r>
      <w:r w:rsidRPr="005C7175">
        <w:rPr>
          <w:szCs w:val="24"/>
        </w:rPr>
        <w:t xml:space="preserve"> </w:t>
      </w:r>
    </w:p>
    <w:p w14:paraId="539099A7" w14:textId="02C42CEA" w:rsidR="00EF12BB" w:rsidRPr="005C7175" w:rsidRDefault="00BA02B5" w:rsidP="005C7175">
      <w:pPr>
        <w:autoSpaceDE w:val="0"/>
        <w:autoSpaceDN w:val="0"/>
        <w:adjustRightInd w:val="0"/>
        <w:spacing w:line="260" w:lineRule="exact"/>
        <w:jc w:val="both"/>
        <w:rPr>
          <w:szCs w:val="24"/>
        </w:rPr>
      </w:pPr>
      <w:r w:rsidRPr="005C7175">
        <w:rPr>
          <w:szCs w:val="24"/>
        </w:rPr>
        <w:t>O</w:t>
      </w:r>
      <w:r w:rsidR="00EF6063" w:rsidRPr="005C7175">
        <w:rPr>
          <w:szCs w:val="24"/>
        </w:rPr>
        <w:t xml:space="preserve">dkouření </w:t>
      </w:r>
      <w:r w:rsidRPr="005C7175">
        <w:rPr>
          <w:szCs w:val="24"/>
        </w:rPr>
        <w:t xml:space="preserve">plynových kondenzačních kotlů </w:t>
      </w:r>
      <w:r w:rsidR="00EF6063" w:rsidRPr="005C7175">
        <w:rPr>
          <w:szCs w:val="24"/>
        </w:rPr>
        <w:t xml:space="preserve">bude </w:t>
      </w:r>
      <w:r w:rsidRPr="005C7175">
        <w:rPr>
          <w:szCs w:val="24"/>
        </w:rPr>
        <w:t xml:space="preserve">společné a bude napojeno na </w:t>
      </w:r>
      <w:r w:rsidR="00E15403">
        <w:rPr>
          <w:szCs w:val="24"/>
        </w:rPr>
        <w:t>novou plastovou</w:t>
      </w:r>
      <w:r w:rsidR="00EF6063" w:rsidRPr="005C7175">
        <w:rPr>
          <w:szCs w:val="24"/>
        </w:rPr>
        <w:t xml:space="preserve"> vložkou DN</w:t>
      </w:r>
      <w:r w:rsidR="00E15403">
        <w:rPr>
          <w:szCs w:val="24"/>
        </w:rPr>
        <w:t>160</w:t>
      </w:r>
      <w:r w:rsidR="00EF6063" w:rsidRPr="005C7175">
        <w:rPr>
          <w:szCs w:val="24"/>
        </w:rPr>
        <w:t xml:space="preserve"> </w:t>
      </w:r>
      <w:r w:rsidR="00E15403">
        <w:rPr>
          <w:szCs w:val="24"/>
        </w:rPr>
        <w:t xml:space="preserve">umístěnou </w:t>
      </w:r>
      <w:r w:rsidR="00EF6063" w:rsidRPr="005C7175">
        <w:rPr>
          <w:szCs w:val="24"/>
        </w:rPr>
        <w:t>ve stávajícím komínovém tělese (</w:t>
      </w:r>
      <w:r w:rsidR="00EF12BB" w:rsidRPr="005C7175">
        <w:rPr>
          <w:szCs w:val="24"/>
        </w:rPr>
        <w:t xml:space="preserve">rozměr </w:t>
      </w:r>
      <w:r w:rsidR="00632D6D">
        <w:rPr>
          <w:szCs w:val="24"/>
        </w:rPr>
        <w:t>240</w:t>
      </w:r>
      <w:r w:rsidR="00EF12BB" w:rsidRPr="005C7175">
        <w:rPr>
          <w:szCs w:val="24"/>
        </w:rPr>
        <w:t>x</w:t>
      </w:r>
      <w:r w:rsidR="00632D6D">
        <w:rPr>
          <w:szCs w:val="24"/>
        </w:rPr>
        <w:t>240</w:t>
      </w:r>
      <w:r w:rsidR="00EF12BB" w:rsidRPr="005C7175">
        <w:rPr>
          <w:szCs w:val="24"/>
        </w:rPr>
        <w:t xml:space="preserve"> mm)</w:t>
      </w:r>
      <w:r w:rsidR="00EF6063" w:rsidRPr="005C7175">
        <w:rPr>
          <w:szCs w:val="24"/>
        </w:rPr>
        <w:t xml:space="preserve">. </w:t>
      </w:r>
    </w:p>
    <w:p w14:paraId="6D637CEC" w14:textId="0D3CC0A5" w:rsidR="00EF6063" w:rsidRPr="005C7175" w:rsidRDefault="00EF6063" w:rsidP="005C7175">
      <w:pPr>
        <w:autoSpaceDE w:val="0"/>
        <w:autoSpaceDN w:val="0"/>
        <w:adjustRightInd w:val="0"/>
        <w:spacing w:line="260" w:lineRule="exact"/>
        <w:jc w:val="both"/>
        <w:rPr>
          <w:szCs w:val="24"/>
        </w:rPr>
      </w:pPr>
      <w:r w:rsidRPr="005C7175">
        <w:rPr>
          <w:szCs w:val="24"/>
        </w:rPr>
        <w:t xml:space="preserve">Kotelna je navržena dle ČSN 07 0703 a </w:t>
      </w:r>
      <w:proofErr w:type="spellStart"/>
      <w:r w:rsidRPr="005C7175">
        <w:rPr>
          <w:szCs w:val="24"/>
        </w:rPr>
        <w:t>vyhl</w:t>
      </w:r>
      <w:proofErr w:type="spellEnd"/>
      <w:r w:rsidRPr="005C7175">
        <w:rPr>
          <w:szCs w:val="24"/>
        </w:rPr>
        <w:t xml:space="preserve">. 91/93 Sb., s instalovaným výkonem kotlů </w:t>
      </w:r>
      <w:r w:rsidR="00BA02B5" w:rsidRPr="005C7175">
        <w:rPr>
          <w:szCs w:val="24"/>
        </w:rPr>
        <w:t>16</w:t>
      </w:r>
      <w:r w:rsidR="00EF12BB" w:rsidRPr="005C7175">
        <w:rPr>
          <w:szCs w:val="24"/>
        </w:rPr>
        <w:t>0</w:t>
      </w:r>
      <w:r w:rsidRPr="005C7175">
        <w:rPr>
          <w:szCs w:val="24"/>
        </w:rPr>
        <w:t xml:space="preserve"> kW </w:t>
      </w:r>
      <w:r w:rsidR="00EF12BB" w:rsidRPr="005C7175">
        <w:rPr>
          <w:szCs w:val="24"/>
        </w:rPr>
        <w:t>-</w:t>
      </w:r>
      <w:r w:rsidRPr="005C7175">
        <w:rPr>
          <w:szCs w:val="24"/>
        </w:rPr>
        <w:t xml:space="preserve"> spadá do III. kategorie.</w:t>
      </w:r>
    </w:p>
    <w:p w14:paraId="5E7EF886" w14:textId="481113DB" w:rsidR="00BA02B5" w:rsidRPr="005C7175" w:rsidRDefault="00BA02B5" w:rsidP="005C7175">
      <w:pPr>
        <w:autoSpaceDE w:val="0"/>
        <w:autoSpaceDN w:val="0"/>
        <w:adjustRightInd w:val="0"/>
        <w:spacing w:line="260" w:lineRule="exact"/>
        <w:jc w:val="both"/>
        <w:rPr>
          <w:szCs w:val="24"/>
        </w:rPr>
      </w:pPr>
    </w:p>
    <w:p w14:paraId="01E5BD33" w14:textId="77777777" w:rsidR="00EF6063" w:rsidRPr="005C7175" w:rsidRDefault="00EF6063" w:rsidP="005C7175">
      <w:pPr>
        <w:numPr>
          <w:ilvl w:val="0"/>
          <w:numId w:val="19"/>
        </w:numPr>
        <w:autoSpaceDE w:val="0"/>
        <w:autoSpaceDN w:val="0"/>
        <w:adjustRightInd w:val="0"/>
        <w:spacing w:line="260" w:lineRule="exact"/>
        <w:ind w:left="0" w:firstLine="567"/>
        <w:jc w:val="both"/>
        <w:rPr>
          <w:b/>
          <w:bCs/>
          <w:szCs w:val="24"/>
        </w:rPr>
      </w:pPr>
      <w:r w:rsidRPr="005C7175">
        <w:rPr>
          <w:b/>
          <w:bCs/>
          <w:szCs w:val="24"/>
        </w:rPr>
        <w:t>Výpočet potřeby tepla, bilance energií</w:t>
      </w:r>
    </w:p>
    <w:p w14:paraId="6597FB15" w14:textId="77777777" w:rsidR="00EF6063" w:rsidRPr="005C7175" w:rsidRDefault="00EF6063" w:rsidP="005C7175">
      <w:pPr>
        <w:autoSpaceDE w:val="0"/>
        <w:autoSpaceDN w:val="0"/>
        <w:adjustRightInd w:val="0"/>
        <w:spacing w:line="260" w:lineRule="exact"/>
        <w:jc w:val="both"/>
        <w:rPr>
          <w:b/>
          <w:bCs/>
          <w:szCs w:val="24"/>
        </w:rPr>
      </w:pPr>
    </w:p>
    <w:p w14:paraId="2AE472E9" w14:textId="523D98F1" w:rsidR="00AC0D3B" w:rsidRPr="005C7175" w:rsidRDefault="00AC0D3B" w:rsidP="005C7175">
      <w:pPr>
        <w:autoSpaceDE w:val="0"/>
        <w:autoSpaceDN w:val="0"/>
        <w:adjustRightInd w:val="0"/>
        <w:spacing w:line="260" w:lineRule="exact"/>
        <w:jc w:val="both"/>
        <w:rPr>
          <w:szCs w:val="24"/>
        </w:rPr>
      </w:pPr>
      <w:r w:rsidRPr="005C7175">
        <w:rPr>
          <w:szCs w:val="24"/>
        </w:rPr>
        <w:t>Stanovení velikosti tepelného zdroje a navržení plynové kotlové jednotky je provedeno dle ČSN 06 0310, přílohy A1 - teplovodní vytápění a ohřívání užitkové vody.</w:t>
      </w:r>
    </w:p>
    <w:p w14:paraId="19191EE7" w14:textId="6912197F" w:rsidR="00AC0D3B" w:rsidRPr="005C7175" w:rsidRDefault="00AC0D3B" w:rsidP="005C7175">
      <w:pPr>
        <w:autoSpaceDE w:val="0"/>
        <w:autoSpaceDN w:val="0"/>
        <w:adjustRightInd w:val="0"/>
        <w:spacing w:before="120" w:line="260" w:lineRule="exact"/>
        <w:jc w:val="both"/>
        <w:rPr>
          <w:szCs w:val="24"/>
        </w:rPr>
      </w:pPr>
      <w:proofErr w:type="spellStart"/>
      <w:r w:rsidRPr="005C7175">
        <w:rPr>
          <w:szCs w:val="24"/>
        </w:rPr>
        <w:t>Qprip</w:t>
      </w:r>
      <w:proofErr w:type="spellEnd"/>
      <w:r w:rsidRPr="005C7175">
        <w:rPr>
          <w:szCs w:val="24"/>
        </w:rPr>
        <w:t xml:space="preserve"> = 0,7 </w:t>
      </w:r>
      <w:proofErr w:type="spellStart"/>
      <w:r w:rsidRPr="005C7175">
        <w:rPr>
          <w:szCs w:val="24"/>
        </w:rPr>
        <w:t>Qtop</w:t>
      </w:r>
      <w:proofErr w:type="spellEnd"/>
      <w:r w:rsidRPr="005C7175">
        <w:rPr>
          <w:szCs w:val="24"/>
        </w:rPr>
        <w:t xml:space="preserve"> + </w:t>
      </w:r>
      <w:proofErr w:type="spellStart"/>
      <w:r w:rsidR="00632D6D">
        <w:rPr>
          <w:szCs w:val="24"/>
        </w:rPr>
        <w:t>Qvzt</w:t>
      </w:r>
      <w:proofErr w:type="spellEnd"/>
      <w:r w:rsidR="00632D6D">
        <w:rPr>
          <w:szCs w:val="24"/>
        </w:rPr>
        <w:t xml:space="preserve"> + </w:t>
      </w:r>
      <w:proofErr w:type="spellStart"/>
      <w:r w:rsidRPr="005C7175">
        <w:rPr>
          <w:szCs w:val="24"/>
        </w:rPr>
        <w:t>Qtuv</w:t>
      </w:r>
      <w:proofErr w:type="spellEnd"/>
    </w:p>
    <w:p w14:paraId="73C3379E" w14:textId="56D75014" w:rsidR="00AC0D3B" w:rsidRPr="005C7175" w:rsidRDefault="00AC0D3B" w:rsidP="005C7175">
      <w:pPr>
        <w:autoSpaceDE w:val="0"/>
        <w:autoSpaceDN w:val="0"/>
        <w:adjustRightInd w:val="0"/>
        <w:spacing w:before="60" w:line="260" w:lineRule="exact"/>
        <w:jc w:val="both"/>
        <w:rPr>
          <w:szCs w:val="24"/>
        </w:rPr>
      </w:pPr>
      <w:proofErr w:type="spellStart"/>
      <w:r w:rsidRPr="005C7175">
        <w:rPr>
          <w:szCs w:val="24"/>
        </w:rPr>
        <w:t>Qprip</w:t>
      </w:r>
      <w:proofErr w:type="spellEnd"/>
      <w:r w:rsidRPr="005C7175">
        <w:rPr>
          <w:szCs w:val="24"/>
        </w:rPr>
        <w:t xml:space="preserve"> = 0,7 x 1</w:t>
      </w:r>
      <w:r w:rsidR="00632D6D">
        <w:rPr>
          <w:szCs w:val="24"/>
        </w:rPr>
        <w:t>3</w:t>
      </w:r>
      <w:r w:rsidRPr="005C7175">
        <w:rPr>
          <w:szCs w:val="24"/>
        </w:rPr>
        <w:t xml:space="preserve">0 + </w:t>
      </w:r>
      <w:r w:rsidR="00632D6D">
        <w:rPr>
          <w:szCs w:val="24"/>
        </w:rPr>
        <w:t>35 + 50</w:t>
      </w:r>
    </w:p>
    <w:p w14:paraId="23398EFA" w14:textId="1449BA46" w:rsidR="00AC0D3B" w:rsidRPr="005C7175" w:rsidRDefault="00AC0D3B" w:rsidP="005C7175">
      <w:pPr>
        <w:autoSpaceDE w:val="0"/>
        <w:autoSpaceDN w:val="0"/>
        <w:adjustRightInd w:val="0"/>
        <w:spacing w:before="60" w:line="260" w:lineRule="exact"/>
        <w:jc w:val="both"/>
        <w:rPr>
          <w:szCs w:val="24"/>
        </w:rPr>
      </w:pPr>
      <w:proofErr w:type="spellStart"/>
      <w:r w:rsidRPr="005C7175">
        <w:rPr>
          <w:szCs w:val="24"/>
        </w:rPr>
        <w:t>Qprip</w:t>
      </w:r>
      <w:proofErr w:type="spellEnd"/>
      <w:r w:rsidRPr="005C7175">
        <w:rPr>
          <w:szCs w:val="24"/>
        </w:rPr>
        <w:t xml:space="preserve"> = 1</w:t>
      </w:r>
      <w:r w:rsidR="00632D6D">
        <w:rPr>
          <w:szCs w:val="24"/>
        </w:rPr>
        <w:t>76</w:t>
      </w:r>
      <w:r w:rsidRPr="005C7175">
        <w:rPr>
          <w:szCs w:val="24"/>
        </w:rPr>
        <w:t xml:space="preserve"> kW</w:t>
      </w:r>
    </w:p>
    <w:p w14:paraId="06AE27EC" w14:textId="5EE2715F" w:rsidR="00BA02B5" w:rsidRPr="005C7175" w:rsidRDefault="00BA02B5" w:rsidP="005C7175">
      <w:pPr>
        <w:autoSpaceDE w:val="0"/>
        <w:autoSpaceDN w:val="0"/>
        <w:adjustRightInd w:val="0"/>
        <w:spacing w:line="260" w:lineRule="exact"/>
        <w:jc w:val="both"/>
        <w:rPr>
          <w:szCs w:val="24"/>
        </w:rPr>
      </w:pPr>
    </w:p>
    <w:p w14:paraId="30243A48" w14:textId="073C28B6" w:rsidR="00AC0D3B" w:rsidRPr="005C7175" w:rsidRDefault="00AC0D3B" w:rsidP="005C7175">
      <w:pPr>
        <w:autoSpaceDE w:val="0"/>
        <w:autoSpaceDN w:val="0"/>
        <w:adjustRightInd w:val="0"/>
        <w:spacing w:line="260" w:lineRule="exact"/>
        <w:jc w:val="both"/>
        <w:rPr>
          <w:szCs w:val="24"/>
        </w:rPr>
      </w:pPr>
      <w:r w:rsidRPr="005C7175">
        <w:rPr>
          <w:szCs w:val="24"/>
        </w:rPr>
        <w:t xml:space="preserve">Návrh topného výkonu je zvolen s ohledem na skutečné roční spotřeby zemního plynu naměřené (plynoměr) za posledních pět let. </w:t>
      </w:r>
    </w:p>
    <w:p w14:paraId="0FEF7D4E" w14:textId="5D7BDA37" w:rsidR="00EF6063" w:rsidRPr="005C7175" w:rsidRDefault="00EF6063" w:rsidP="005C7175">
      <w:pPr>
        <w:autoSpaceDE w:val="0"/>
        <w:autoSpaceDN w:val="0"/>
        <w:adjustRightInd w:val="0"/>
        <w:spacing w:before="120" w:line="260" w:lineRule="exact"/>
        <w:jc w:val="both"/>
        <w:rPr>
          <w:szCs w:val="24"/>
        </w:rPr>
      </w:pPr>
      <w:r w:rsidRPr="005C7175">
        <w:rPr>
          <w:szCs w:val="24"/>
        </w:rPr>
        <w:t xml:space="preserve">Je navržena plynová kotelna o výkonu </w:t>
      </w:r>
      <w:r w:rsidR="00632D6D">
        <w:rPr>
          <w:szCs w:val="24"/>
        </w:rPr>
        <w:t>186</w:t>
      </w:r>
      <w:r w:rsidRPr="005C7175">
        <w:rPr>
          <w:szCs w:val="24"/>
        </w:rPr>
        <w:t xml:space="preserve"> kW</w:t>
      </w:r>
      <w:r w:rsidR="00EF12BB" w:rsidRPr="005C7175">
        <w:rPr>
          <w:szCs w:val="24"/>
        </w:rPr>
        <w:t xml:space="preserve"> (teplotní spád </w:t>
      </w:r>
      <w:r w:rsidR="00BA02B5" w:rsidRPr="005C7175">
        <w:rPr>
          <w:szCs w:val="24"/>
        </w:rPr>
        <w:t>8</w:t>
      </w:r>
      <w:r w:rsidR="00EF12BB" w:rsidRPr="005C7175">
        <w:rPr>
          <w:szCs w:val="24"/>
        </w:rPr>
        <w:t>0/</w:t>
      </w:r>
      <w:r w:rsidR="00BA02B5" w:rsidRPr="005C7175">
        <w:rPr>
          <w:szCs w:val="24"/>
        </w:rPr>
        <w:t xml:space="preserve">60 </w:t>
      </w:r>
      <w:r w:rsidR="00EF12BB" w:rsidRPr="005C7175">
        <w:rPr>
          <w:szCs w:val="24"/>
        </w:rPr>
        <w:t>°C)</w:t>
      </w:r>
      <w:r w:rsidRPr="005C7175">
        <w:rPr>
          <w:szCs w:val="24"/>
        </w:rPr>
        <w:t>.</w:t>
      </w:r>
    </w:p>
    <w:p w14:paraId="25430DCD" w14:textId="77777777" w:rsidR="00EF6063" w:rsidRPr="005C7175" w:rsidRDefault="00EF6063" w:rsidP="005C7175">
      <w:pPr>
        <w:autoSpaceDE w:val="0"/>
        <w:autoSpaceDN w:val="0"/>
        <w:adjustRightInd w:val="0"/>
        <w:spacing w:before="120" w:line="260" w:lineRule="exact"/>
        <w:jc w:val="both"/>
        <w:rPr>
          <w:szCs w:val="24"/>
        </w:rPr>
      </w:pPr>
      <w:r w:rsidRPr="005C7175">
        <w:rPr>
          <w:szCs w:val="24"/>
        </w:rPr>
        <w:t xml:space="preserve">Přibližná spotřeba energie budovy přepočtená dle </w:t>
      </w:r>
      <w:proofErr w:type="spellStart"/>
      <w:r w:rsidRPr="005C7175">
        <w:rPr>
          <w:szCs w:val="24"/>
        </w:rPr>
        <w:t>vyhl</w:t>
      </w:r>
      <w:proofErr w:type="spellEnd"/>
      <w:r w:rsidRPr="005C7175">
        <w:rPr>
          <w:szCs w:val="24"/>
        </w:rPr>
        <w:t>. MPO č. 291/2001 činí:</w:t>
      </w:r>
    </w:p>
    <w:p w14:paraId="187527A6" w14:textId="77777777" w:rsidR="00EF6063" w:rsidRPr="005C7175" w:rsidRDefault="00EF6063" w:rsidP="005C7175">
      <w:pPr>
        <w:autoSpaceDE w:val="0"/>
        <w:autoSpaceDN w:val="0"/>
        <w:adjustRightInd w:val="0"/>
        <w:spacing w:line="260" w:lineRule="exact"/>
        <w:jc w:val="both"/>
        <w:rPr>
          <w:szCs w:val="24"/>
        </w:rPr>
      </w:pPr>
    </w:p>
    <w:p w14:paraId="617ECB4B" w14:textId="3C810693" w:rsidR="00EF6063" w:rsidRPr="005C7175" w:rsidRDefault="00EF6063" w:rsidP="005C7175">
      <w:pPr>
        <w:autoSpaceDE w:val="0"/>
        <w:autoSpaceDN w:val="0"/>
        <w:adjustRightInd w:val="0"/>
        <w:spacing w:line="260" w:lineRule="exact"/>
        <w:jc w:val="both"/>
        <w:rPr>
          <w:szCs w:val="24"/>
        </w:rPr>
      </w:pPr>
      <w:proofErr w:type="spellStart"/>
      <w:r w:rsidRPr="005C7175">
        <w:rPr>
          <w:szCs w:val="24"/>
        </w:rPr>
        <w:t>Qrok</w:t>
      </w:r>
      <w:proofErr w:type="spellEnd"/>
      <w:r w:rsidRPr="005C7175">
        <w:rPr>
          <w:szCs w:val="24"/>
        </w:rPr>
        <w:t xml:space="preserve"> = </w:t>
      </w:r>
      <w:r w:rsidR="00632D6D">
        <w:rPr>
          <w:szCs w:val="24"/>
        </w:rPr>
        <w:t xml:space="preserve">415 </w:t>
      </w:r>
      <w:r w:rsidRPr="005C7175">
        <w:rPr>
          <w:szCs w:val="24"/>
        </w:rPr>
        <w:t xml:space="preserve">MW/rok = </w:t>
      </w:r>
      <w:r w:rsidR="00AC0D3B" w:rsidRPr="005C7175">
        <w:rPr>
          <w:szCs w:val="24"/>
        </w:rPr>
        <w:t>1</w:t>
      </w:r>
      <w:r w:rsidR="00632D6D">
        <w:rPr>
          <w:szCs w:val="24"/>
        </w:rPr>
        <w:t>494</w:t>
      </w:r>
      <w:r w:rsidRPr="005C7175">
        <w:rPr>
          <w:szCs w:val="24"/>
        </w:rPr>
        <w:t xml:space="preserve"> GJ/rok</w:t>
      </w:r>
    </w:p>
    <w:p w14:paraId="5849DABB" w14:textId="77777777" w:rsidR="00EF6063" w:rsidRPr="005C7175" w:rsidRDefault="00EF6063" w:rsidP="005C7175">
      <w:pPr>
        <w:autoSpaceDE w:val="0"/>
        <w:autoSpaceDN w:val="0"/>
        <w:adjustRightInd w:val="0"/>
        <w:spacing w:line="260" w:lineRule="exact"/>
        <w:jc w:val="both"/>
        <w:rPr>
          <w:szCs w:val="24"/>
        </w:rPr>
      </w:pPr>
    </w:p>
    <w:p w14:paraId="245913A6" w14:textId="48772F75" w:rsidR="00EF6063" w:rsidRPr="005C7175" w:rsidRDefault="00EF6063" w:rsidP="005C7175">
      <w:pPr>
        <w:autoSpaceDE w:val="0"/>
        <w:autoSpaceDN w:val="0"/>
        <w:adjustRightInd w:val="0"/>
        <w:spacing w:line="260" w:lineRule="exact"/>
        <w:jc w:val="both"/>
        <w:rPr>
          <w:szCs w:val="24"/>
        </w:rPr>
      </w:pPr>
      <w:r w:rsidRPr="005C7175">
        <w:rPr>
          <w:szCs w:val="24"/>
        </w:rPr>
        <w:t>Poznámka: roční spotřeba tepla je závislá na způsobu vytápění, na použití vhodné regulace plynového kotle, skutečné venkovní teplotě v zimním období</w:t>
      </w:r>
      <w:r w:rsidR="00632D6D">
        <w:rPr>
          <w:szCs w:val="24"/>
        </w:rPr>
        <w:t xml:space="preserve"> a</w:t>
      </w:r>
      <w:r w:rsidRPr="005C7175">
        <w:rPr>
          <w:szCs w:val="24"/>
        </w:rPr>
        <w:t xml:space="preserve"> na spotřebě teplé vody.</w:t>
      </w:r>
    </w:p>
    <w:p w14:paraId="70D1882B" w14:textId="77777777" w:rsidR="00AC0D3B" w:rsidRPr="005C7175" w:rsidRDefault="00AC0D3B" w:rsidP="005C7175">
      <w:pPr>
        <w:autoSpaceDE w:val="0"/>
        <w:autoSpaceDN w:val="0"/>
        <w:adjustRightInd w:val="0"/>
        <w:spacing w:line="260" w:lineRule="exact"/>
        <w:jc w:val="both"/>
        <w:rPr>
          <w:szCs w:val="24"/>
        </w:rPr>
      </w:pPr>
    </w:p>
    <w:p w14:paraId="0853875F" w14:textId="77777777" w:rsidR="00EF6063" w:rsidRPr="005C7175" w:rsidRDefault="00EF6063" w:rsidP="005C7175">
      <w:pPr>
        <w:autoSpaceDE w:val="0"/>
        <w:autoSpaceDN w:val="0"/>
        <w:adjustRightInd w:val="0"/>
        <w:spacing w:line="260" w:lineRule="exact"/>
        <w:jc w:val="both"/>
        <w:rPr>
          <w:b/>
          <w:bCs/>
          <w:szCs w:val="24"/>
        </w:rPr>
      </w:pPr>
    </w:p>
    <w:p w14:paraId="077D069B" w14:textId="77777777" w:rsidR="00EF6063" w:rsidRPr="005C7175" w:rsidRDefault="00EF6063" w:rsidP="005C7175">
      <w:pPr>
        <w:numPr>
          <w:ilvl w:val="0"/>
          <w:numId w:val="19"/>
        </w:numPr>
        <w:autoSpaceDE w:val="0"/>
        <w:autoSpaceDN w:val="0"/>
        <w:adjustRightInd w:val="0"/>
        <w:spacing w:line="260" w:lineRule="exact"/>
        <w:ind w:left="0" w:firstLine="567"/>
        <w:jc w:val="both"/>
        <w:rPr>
          <w:b/>
          <w:bCs/>
          <w:szCs w:val="24"/>
        </w:rPr>
      </w:pPr>
      <w:r w:rsidRPr="005C7175">
        <w:rPr>
          <w:b/>
          <w:bCs/>
          <w:szCs w:val="24"/>
        </w:rPr>
        <w:t>Popis technického řešení</w:t>
      </w:r>
    </w:p>
    <w:p w14:paraId="62731989" w14:textId="77777777" w:rsidR="00657B16" w:rsidRPr="005C7175" w:rsidRDefault="00657B16" w:rsidP="005C7175">
      <w:pPr>
        <w:autoSpaceDE w:val="0"/>
        <w:autoSpaceDN w:val="0"/>
        <w:adjustRightInd w:val="0"/>
        <w:spacing w:line="260" w:lineRule="exact"/>
        <w:jc w:val="both"/>
        <w:rPr>
          <w:b/>
          <w:bCs/>
          <w:szCs w:val="24"/>
        </w:rPr>
      </w:pPr>
    </w:p>
    <w:p w14:paraId="74A78391" w14:textId="77777777" w:rsidR="00EF6063" w:rsidRPr="005C7175" w:rsidRDefault="006E5351" w:rsidP="005C7175">
      <w:pPr>
        <w:numPr>
          <w:ilvl w:val="1"/>
          <w:numId w:val="18"/>
        </w:numPr>
        <w:spacing w:line="260" w:lineRule="exact"/>
        <w:ind w:left="0" w:firstLine="567"/>
        <w:jc w:val="both"/>
        <w:rPr>
          <w:szCs w:val="24"/>
          <w:u w:val="single"/>
        </w:rPr>
      </w:pPr>
      <w:r w:rsidRPr="005C7175">
        <w:rPr>
          <w:szCs w:val="24"/>
          <w:u w:val="single"/>
        </w:rPr>
        <w:t>Plynové kotle</w:t>
      </w:r>
      <w:r w:rsidR="001B4669" w:rsidRPr="005C7175">
        <w:rPr>
          <w:szCs w:val="24"/>
          <w:u w:val="single"/>
        </w:rPr>
        <w:t>,</w:t>
      </w:r>
      <w:r w:rsidR="00D87C14" w:rsidRPr="005C7175">
        <w:rPr>
          <w:szCs w:val="24"/>
          <w:u w:val="single"/>
        </w:rPr>
        <w:t xml:space="preserve"> rozdělovač a sběrač</w:t>
      </w:r>
    </w:p>
    <w:p w14:paraId="1FDB6885" w14:textId="34DBE2AA" w:rsidR="008826A4" w:rsidRPr="005C7175" w:rsidRDefault="00EF6063" w:rsidP="00632D6D">
      <w:pPr>
        <w:autoSpaceDE w:val="0"/>
        <w:autoSpaceDN w:val="0"/>
        <w:adjustRightInd w:val="0"/>
        <w:spacing w:before="120" w:line="260" w:lineRule="exact"/>
        <w:jc w:val="both"/>
        <w:rPr>
          <w:szCs w:val="24"/>
        </w:rPr>
      </w:pPr>
      <w:r w:rsidRPr="005C7175">
        <w:rPr>
          <w:szCs w:val="24"/>
        </w:rPr>
        <w:t xml:space="preserve">S ohledem na výše uvedenou tepelnou bilanci jsou jako zdroj topné vody pro vytápění i ohřev teplé vody navrženy nové dva stacionární plynové kondenzační kotle o jmenovitém výkonu </w:t>
      </w:r>
      <w:r w:rsidR="00632D6D">
        <w:rPr>
          <w:szCs w:val="24"/>
        </w:rPr>
        <w:t>17,2-100</w:t>
      </w:r>
      <w:r w:rsidRPr="005C7175">
        <w:rPr>
          <w:szCs w:val="24"/>
        </w:rPr>
        <w:t xml:space="preserve"> kW </w:t>
      </w:r>
      <w:r w:rsidR="00EF12BB" w:rsidRPr="005C7175">
        <w:rPr>
          <w:szCs w:val="24"/>
        </w:rPr>
        <w:t>(teplotní spád 50/30</w:t>
      </w:r>
      <w:r w:rsidRPr="005C7175">
        <w:rPr>
          <w:szCs w:val="24"/>
        </w:rPr>
        <w:t xml:space="preserve"> °C</w:t>
      </w:r>
      <w:r w:rsidR="007E63E1" w:rsidRPr="005C7175">
        <w:rPr>
          <w:szCs w:val="24"/>
        </w:rPr>
        <w:t xml:space="preserve">), </w:t>
      </w:r>
      <w:r w:rsidR="00632D6D">
        <w:rPr>
          <w:szCs w:val="24"/>
        </w:rPr>
        <w:t>15,5-93</w:t>
      </w:r>
      <w:r w:rsidR="007E63E1" w:rsidRPr="005C7175">
        <w:rPr>
          <w:szCs w:val="24"/>
        </w:rPr>
        <w:t xml:space="preserve"> kW (80/</w:t>
      </w:r>
      <w:proofErr w:type="gramStart"/>
      <w:r w:rsidR="007E63E1" w:rsidRPr="005C7175">
        <w:rPr>
          <w:szCs w:val="24"/>
        </w:rPr>
        <w:t>60°C</w:t>
      </w:r>
      <w:proofErr w:type="gramEnd"/>
      <w:r w:rsidR="007E63E1" w:rsidRPr="005C7175">
        <w:rPr>
          <w:szCs w:val="24"/>
        </w:rPr>
        <w:t>)</w:t>
      </w:r>
      <w:r w:rsidR="0018330D" w:rsidRPr="005C7175">
        <w:rPr>
          <w:szCs w:val="24"/>
        </w:rPr>
        <w:t>.</w:t>
      </w:r>
      <w:r w:rsidR="007E63E1" w:rsidRPr="005C7175">
        <w:rPr>
          <w:szCs w:val="24"/>
        </w:rPr>
        <w:t xml:space="preserve"> Celkový jmenovitý tepelný výkon plynové kotelny je </w:t>
      </w:r>
      <w:r w:rsidR="00632D6D">
        <w:rPr>
          <w:szCs w:val="24"/>
        </w:rPr>
        <w:t>186</w:t>
      </w:r>
      <w:r w:rsidR="007E63E1" w:rsidRPr="005C7175">
        <w:rPr>
          <w:szCs w:val="24"/>
        </w:rPr>
        <w:t xml:space="preserve"> </w:t>
      </w:r>
      <w:r w:rsidRPr="005C7175">
        <w:rPr>
          <w:szCs w:val="24"/>
        </w:rPr>
        <w:t xml:space="preserve">kW. Dle ČSN 07 0703 se jedná o kotelnu III. Kategorie. Kotle budou zapojeny do kaskády a budou vybaveny </w:t>
      </w:r>
      <w:r w:rsidR="007E63E1" w:rsidRPr="005C7175">
        <w:rPr>
          <w:szCs w:val="24"/>
        </w:rPr>
        <w:t>uzavíracími klapkami s pohonem</w:t>
      </w:r>
      <w:r w:rsidRPr="005C7175">
        <w:rPr>
          <w:szCs w:val="24"/>
        </w:rPr>
        <w:t xml:space="preserve">. </w:t>
      </w:r>
      <w:r w:rsidR="00AC0D3B" w:rsidRPr="005C7175">
        <w:rPr>
          <w:szCs w:val="24"/>
        </w:rPr>
        <w:t xml:space="preserve">Dva kondenzační plynové </w:t>
      </w:r>
      <w:r w:rsidR="007E63E1" w:rsidRPr="005C7175">
        <w:rPr>
          <w:szCs w:val="24"/>
        </w:rPr>
        <w:t>kot</w:t>
      </w:r>
      <w:r w:rsidR="00AC0D3B" w:rsidRPr="005C7175">
        <w:rPr>
          <w:szCs w:val="24"/>
        </w:rPr>
        <w:t>le</w:t>
      </w:r>
      <w:r w:rsidR="007E63E1" w:rsidRPr="005C7175">
        <w:rPr>
          <w:szCs w:val="24"/>
        </w:rPr>
        <w:t xml:space="preserve"> bud</w:t>
      </w:r>
      <w:r w:rsidR="00AC0D3B" w:rsidRPr="005C7175">
        <w:rPr>
          <w:szCs w:val="24"/>
        </w:rPr>
        <w:t>ou</w:t>
      </w:r>
      <w:r w:rsidR="007E63E1" w:rsidRPr="005C7175">
        <w:rPr>
          <w:szCs w:val="24"/>
        </w:rPr>
        <w:t xml:space="preserve"> </w:t>
      </w:r>
      <w:r w:rsidR="00AC0D3B" w:rsidRPr="005C7175">
        <w:rPr>
          <w:szCs w:val="24"/>
        </w:rPr>
        <w:t>společně</w:t>
      </w:r>
      <w:r w:rsidR="007E63E1" w:rsidRPr="005C7175">
        <w:rPr>
          <w:szCs w:val="24"/>
        </w:rPr>
        <w:t xml:space="preserve"> napojen</w:t>
      </w:r>
      <w:r w:rsidR="00AC0D3B" w:rsidRPr="005C7175">
        <w:rPr>
          <w:szCs w:val="24"/>
        </w:rPr>
        <w:t>y</w:t>
      </w:r>
      <w:r w:rsidR="007E63E1" w:rsidRPr="005C7175">
        <w:rPr>
          <w:szCs w:val="24"/>
        </w:rPr>
        <w:t xml:space="preserve"> na </w:t>
      </w:r>
      <w:r w:rsidR="00632D6D">
        <w:rPr>
          <w:szCs w:val="24"/>
        </w:rPr>
        <w:t xml:space="preserve">plastový </w:t>
      </w:r>
      <w:r w:rsidR="007E63E1" w:rsidRPr="005C7175">
        <w:rPr>
          <w:szCs w:val="24"/>
        </w:rPr>
        <w:t>systém odvodu spalin DN</w:t>
      </w:r>
      <w:r w:rsidR="00632D6D">
        <w:rPr>
          <w:szCs w:val="24"/>
        </w:rPr>
        <w:t>160</w:t>
      </w:r>
      <w:r w:rsidR="00996573" w:rsidRPr="005C7175">
        <w:rPr>
          <w:szCs w:val="24"/>
        </w:rPr>
        <w:t xml:space="preserve">. </w:t>
      </w:r>
      <w:r w:rsidR="00632D6D">
        <w:rPr>
          <w:szCs w:val="24"/>
        </w:rPr>
        <w:t>Plastová</w:t>
      </w:r>
      <w:r w:rsidR="008826A4" w:rsidRPr="005C7175">
        <w:rPr>
          <w:szCs w:val="24"/>
        </w:rPr>
        <w:t xml:space="preserve"> komínov</w:t>
      </w:r>
      <w:r w:rsidR="00996573" w:rsidRPr="005C7175">
        <w:rPr>
          <w:szCs w:val="24"/>
        </w:rPr>
        <w:t>á</w:t>
      </w:r>
      <w:r w:rsidR="008826A4" w:rsidRPr="005C7175">
        <w:rPr>
          <w:szCs w:val="24"/>
        </w:rPr>
        <w:t xml:space="preserve"> vložk</w:t>
      </w:r>
      <w:r w:rsidR="00996573" w:rsidRPr="005C7175">
        <w:rPr>
          <w:szCs w:val="24"/>
        </w:rPr>
        <w:t>a</w:t>
      </w:r>
      <w:r w:rsidR="008826A4" w:rsidRPr="005C7175">
        <w:rPr>
          <w:szCs w:val="24"/>
        </w:rPr>
        <w:t xml:space="preserve"> DN</w:t>
      </w:r>
      <w:r w:rsidR="00632D6D">
        <w:rPr>
          <w:szCs w:val="24"/>
        </w:rPr>
        <w:t>160</w:t>
      </w:r>
      <w:r w:rsidR="008826A4" w:rsidRPr="005C7175">
        <w:rPr>
          <w:szCs w:val="24"/>
        </w:rPr>
        <w:t xml:space="preserve"> </w:t>
      </w:r>
      <w:r w:rsidR="00632D6D">
        <w:rPr>
          <w:szCs w:val="24"/>
        </w:rPr>
        <w:t xml:space="preserve">sestavená z trubek DN160 – 1000 mm </w:t>
      </w:r>
      <w:r w:rsidR="008826A4" w:rsidRPr="005C7175">
        <w:rPr>
          <w:szCs w:val="24"/>
        </w:rPr>
        <w:t>budou veden</w:t>
      </w:r>
      <w:r w:rsidR="00996573" w:rsidRPr="005C7175">
        <w:rPr>
          <w:szCs w:val="24"/>
        </w:rPr>
        <w:t>a</w:t>
      </w:r>
      <w:r w:rsidR="008826A4" w:rsidRPr="005C7175">
        <w:rPr>
          <w:szCs w:val="24"/>
        </w:rPr>
        <w:t xml:space="preserve"> v </w:t>
      </w:r>
      <w:r w:rsidRPr="005C7175">
        <w:rPr>
          <w:szCs w:val="24"/>
        </w:rPr>
        <w:t>komínové</w:t>
      </w:r>
      <w:r w:rsidR="008826A4" w:rsidRPr="005C7175">
        <w:rPr>
          <w:szCs w:val="24"/>
        </w:rPr>
        <w:t>m</w:t>
      </w:r>
      <w:r w:rsidRPr="005C7175">
        <w:rPr>
          <w:szCs w:val="24"/>
        </w:rPr>
        <w:t xml:space="preserve"> těles</w:t>
      </w:r>
      <w:r w:rsidR="008826A4" w:rsidRPr="005C7175">
        <w:rPr>
          <w:szCs w:val="24"/>
        </w:rPr>
        <w:t>e</w:t>
      </w:r>
      <w:r w:rsidRPr="005C7175">
        <w:rPr>
          <w:szCs w:val="24"/>
        </w:rPr>
        <w:t xml:space="preserve"> </w:t>
      </w:r>
      <w:r w:rsidR="008826A4" w:rsidRPr="005C7175">
        <w:rPr>
          <w:szCs w:val="24"/>
        </w:rPr>
        <w:t>(</w:t>
      </w:r>
      <w:r w:rsidR="00632D6D">
        <w:rPr>
          <w:szCs w:val="24"/>
        </w:rPr>
        <w:t>240</w:t>
      </w:r>
      <w:r w:rsidR="008826A4" w:rsidRPr="005C7175">
        <w:rPr>
          <w:szCs w:val="24"/>
        </w:rPr>
        <w:t>x</w:t>
      </w:r>
      <w:r w:rsidR="00632D6D">
        <w:rPr>
          <w:szCs w:val="24"/>
        </w:rPr>
        <w:t>240</w:t>
      </w:r>
      <w:r w:rsidR="008826A4" w:rsidRPr="005C7175">
        <w:rPr>
          <w:szCs w:val="24"/>
        </w:rPr>
        <w:t xml:space="preserve"> mm)</w:t>
      </w:r>
      <w:r w:rsidRPr="005C7175">
        <w:rPr>
          <w:szCs w:val="24"/>
        </w:rPr>
        <w:t xml:space="preserve"> uvnitř objektu a bud</w:t>
      </w:r>
      <w:r w:rsidR="00996573" w:rsidRPr="005C7175">
        <w:rPr>
          <w:szCs w:val="24"/>
        </w:rPr>
        <w:t>e</w:t>
      </w:r>
      <w:r w:rsidRPr="005C7175">
        <w:rPr>
          <w:szCs w:val="24"/>
        </w:rPr>
        <w:t xml:space="preserve"> vyveden</w:t>
      </w:r>
      <w:r w:rsidR="00996573" w:rsidRPr="005C7175">
        <w:rPr>
          <w:szCs w:val="24"/>
        </w:rPr>
        <w:t>a</w:t>
      </w:r>
      <w:r w:rsidRPr="005C7175">
        <w:rPr>
          <w:szCs w:val="24"/>
        </w:rPr>
        <w:t xml:space="preserve"> nad střechu objektu (H=cca </w:t>
      </w:r>
      <w:r w:rsidR="00996573" w:rsidRPr="005C7175">
        <w:rPr>
          <w:szCs w:val="24"/>
        </w:rPr>
        <w:t>11</w:t>
      </w:r>
      <w:r w:rsidR="008826A4" w:rsidRPr="005C7175">
        <w:rPr>
          <w:szCs w:val="24"/>
        </w:rPr>
        <w:t xml:space="preserve"> </w:t>
      </w:r>
      <w:r w:rsidRPr="005C7175">
        <w:rPr>
          <w:szCs w:val="24"/>
        </w:rPr>
        <w:t>m).</w:t>
      </w:r>
      <w:r w:rsidR="00AA397F" w:rsidRPr="005C7175">
        <w:rPr>
          <w:szCs w:val="24"/>
        </w:rPr>
        <w:t xml:space="preserve"> </w:t>
      </w:r>
      <w:r w:rsidR="008826A4" w:rsidRPr="005C7175">
        <w:rPr>
          <w:szCs w:val="24"/>
        </w:rPr>
        <w:t>Na vstupu plynu do kotle budou osazeny</w:t>
      </w:r>
      <w:r w:rsidR="00B95E0F" w:rsidRPr="005C7175">
        <w:rPr>
          <w:szCs w:val="24"/>
        </w:rPr>
        <w:t xml:space="preserve"> </w:t>
      </w:r>
      <w:r w:rsidR="008826A4" w:rsidRPr="005C7175">
        <w:rPr>
          <w:szCs w:val="24"/>
        </w:rPr>
        <w:t xml:space="preserve">plynový filtr </w:t>
      </w:r>
      <w:r w:rsidR="00B95E0F" w:rsidRPr="005C7175">
        <w:rPr>
          <w:szCs w:val="24"/>
        </w:rPr>
        <w:t>G</w:t>
      </w:r>
      <w:r w:rsidR="005A39A8">
        <w:rPr>
          <w:szCs w:val="24"/>
        </w:rPr>
        <w:t>3/4</w:t>
      </w:r>
      <w:r w:rsidR="00B95E0F" w:rsidRPr="005C7175">
        <w:rPr>
          <w:szCs w:val="24"/>
        </w:rPr>
        <w:t>“</w:t>
      </w:r>
      <w:r w:rsidR="008826A4" w:rsidRPr="005C7175">
        <w:rPr>
          <w:szCs w:val="24"/>
        </w:rPr>
        <w:t xml:space="preserve"> a plynový kohout </w:t>
      </w:r>
      <w:r w:rsidR="00B95E0F" w:rsidRPr="005C7175">
        <w:rPr>
          <w:szCs w:val="24"/>
        </w:rPr>
        <w:t>G</w:t>
      </w:r>
      <w:r w:rsidR="005A39A8">
        <w:rPr>
          <w:szCs w:val="24"/>
        </w:rPr>
        <w:t>3/4</w:t>
      </w:r>
      <w:r w:rsidR="00B95E0F" w:rsidRPr="005C7175">
        <w:rPr>
          <w:szCs w:val="24"/>
        </w:rPr>
        <w:t>“ (dodávka kotlové technologie)</w:t>
      </w:r>
      <w:r w:rsidR="008826A4" w:rsidRPr="005C7175">
        <w:rPr>
          <w:szCs w:val="24"/>
        </w:rPr>
        <w:t>.</w:t>
      </w:r>
    </w:p>
    <w:p w14:paraId="3F457F99" w14:textId="484C5EC1" w:rsidR="00EF6063" w:rsidRPr="005C7175" w:rsidRDefault="008826A4" w:rsidP="005C7175">
      <w:pPr>
        <w:autoSpaceDE w:val="0"/>
        <w:autoSpaceDN w:val="0"/>
        <w:adjustRightInd w:val="0"/>
        <w:spacing w:line="260" w:lineRule="exact"/>
        <w:jc w:val="both"/>
        <w:rPr>
          <w:szCs w:val="24"/>
        </w:rPr>
      </w:pPr>
      <w:r w:rsidRPr="005C7175">
        <w:rPr>
          <w:szCs w:val="24"/>
        </w:rPr>
        <w:t xml:space="preserve">Připojovací tlak plynu </w:t>
      </w:r>
      <w:r w:rsidR="00845170" w:rsidRPr="005C7175">
        <w:rPr>
          <w:szCs w:val="24"/>
        </w:rPr>
        <w:t xml:space="preserve">bude </w:t>
      </w:r>
      <w:r w:rsidR="005A39A8">
        <w:rPr>
          <w:szCs w:val="24"/>
        </w:rPr>
        <w:t>17</w:t>
      </w:r>
      <w:r w:rsidR="00845170" w:rsidRPr="005C7175">
        <w:rPr>
          <w:szCs w:val="24"/>
        </w:rPr>
        <w:t>-</w:t>
      </w:r>
      <w:r w:rsidR="005A39A8">
        <w:rPr>
          <w:szCs w:val="24"/>
        </w:rPr>
        <w:t>25</w:t>
      </w:r>
      <w:r w:rsidR="00845170" w:rsidRPr="005C7175">
        <w:rPr>
          <w:szCs w:val="24"/>
        </w:rPr>
        <w:t xml:space="preserve"> mbar</w:t>
      </w:r>
      <w:r w:rsidR="00AA397F" w:rsidRPr="005C7175">
        <w:rPr>
          <w:szCs w:val="24"/>
        </w:rPr>
        <w:t xml:space="preserve"> </w:t>
      </w:r>
      <w:r w:rsidRPr="005C7175">
        <w:rPr>
          <w:szCs w:val="24"/>
        </w:rPr>
        <w:t>(</w:t>
      </w:r>
      <w:r w:rsidR="005A39A8">
        <w:rPr>
          <w:szCs w:val="24"/>
        </w:rPr>
        <w:t>1,7</w:t>
      </w:r>
      <w:r w:rsidRPr="005C7175">
        <w:rPr>
          <w:szCs w:val="24"/>
        </w:rPr>
        <w:t xml:space="preserve">/2,5 </w:t>
      </w:r>
      <w:proofErr w:type="spellStart"/>
      <w:r w:rsidRPr="005C7175">
        <w:rPr>
          <w:szCs w:val="24"/>
        </w:rPr>
        <w:t>kPa</w:t>
      </w:r>
      <w:proofErr w:type="spellEnd"/>
      <w:r w:rsidRPr="005C7175">
        <w:rPr>
          <w:szCs w:val="24"/>
        </w:rPr>
        <w:t xml:space="preserve">), max. </w:t>
      </w:r>
      <w:r w:rsidR="00845170" w:rsidRPr="005C7175">
        <w:rPr>
          <w:szCs w:val="24"/>
        </w:rPr>
        <w:t xml:space="preserve">přípustný připojovací tlak plynu je </w:t>
      </w:r>
      <w:r w:rsidR="005A39A8">
        <w:rPr>
          <w:szCs w:val="24"/>
        </w:rPr>
        <w:t>25</w:t>
      </w:r>
      <w:r w:rsidR="00845170" w:rsidRPr="005C7175">
        <w:rPr>
          <w:szCs w:val="24"/>
        </w:rPr>
        <w:t xml:space="preserve"> </w:t>
      </w:r>
      <w:r w:rsidR="00AA397F" w:rsidRPr="005C7175">
        <w:rPr>
          <w:szCs w:val="24"/>
        </w:rPr>
        <w:t xml:space="preserve">mbar </w:t>
      </w:r>
      <w:r w:rsidR="00845170" w:rsidRPr="005C7175">
        <w:rPr>
          <w:szCs w:val="24"/>
        </w:rPr>
        <w:t>(</w:t>
      </w:r>
      <w:r w:rsidR="005A39A8">
        <w:rPr>
          <w:szCs w:val="24"/>
        </w:rPr>
        <w:t>2,5</w:t>
      </w:r>
      <w:r w:rsidR="00845170" w:rsidRPr="005C7175">
        <w:rPr>
          <w:szCs w:val="24"/>
        </w:rPr>
        <w:t xml:space="preserve"> </w:t>
      </w:r>
      <w:proofErr w:type="spellStart"/>
      <w:r w:rsidR="00845170" w:rsidRPr="005C7175">
        <w:rPr>
          <w:szCs w:val="24"/>
        </w:rPr>
        <w:t>kPa</w:t>
      </w:r>
      <w:proofErr w:type="spellEnd"/>
      <w:r w:rsidR="00845170" w:rsidRPr="005C7175">
        <w:rPr>
          <w:szCs w:val="24"/>
        </w:rPr>
        <w:t>)</w:t>
      </w:r>
      <w:r w:rsidR="00AA397F" w:rsidRPr="005C7175">
        <w:rPr>
          <w:szCs w:val="24"/>
        </w:rPr>
        <w:t xml:space="preserve">. </w:t>
      </w:r>
    </w:p>
    <w:p w14:paraId="6C757E61" w14:textId="2978A406" w:rsidR="005A39A8" w:rsidRDefault="00EF6063" w:rsidP="005C7175">
      <w:pPr>
        <w:autoSpaceDE w:val="0"/>
        <w:autoSpaceDN w:val="0"/>
        <w:adjustRightInd w:val="0"/>
        <w:spacing w:before="120" w:line="260" w:lineRule="exact"/>
        <w:jc w:val="both"/>
        <w:rPr>
          <w:szCs w:val="24"/>
        </w:rPr>
      </w:pPr>
      <w:r w:rsidRPr="005C7175">
        <w:rPr>
          <w:szCs w:val="24"/>
        </w:rPr>
        <w:lastRenderedPageBreak/>
        <w:t>Stacionární plynový kondenzační kotel je vybaven výkonným výměníkem tepla</w:t>
      </w:r>
      <w:r w:rsidR="005A39A8">
        <w:rPr>
          <w:szCs w:val="24"/>
        </w:rPr>
        <w:t xml:space="preserve"> z kvalitní slitiny hliníku a křemíku</w:t>
      </w:r>
      <w:r w:rsidRPr="005C7175">
        <w:rPr>
          <w:szCs w:val="24"/>
        </w:rPr>
        <w:t xml:space="preserve">, který dosahuje vysoký normovaný stupeň využití (až </w:t>
      </w:r>
      <w:proofErr w:type="gramStart"/>
      <w:r w:rsidRPr="005C7175">
        <w:rPr>
          <w:szCs w:val="24"/>
        </w:rPr>
        <w:t>1</w:t>
      </w:r>
      <w:r w:rsidR="005A39A8">
        <w:rPr>
          <w:szCs w:val="24"/>
        </w:rPr>
        <w:t>06,5</w:t>
      </w:r>
      <w:r w:rsidRPr="005C7175">
        <w:rPr>
          <w:szCs w:val="24"/>
        </w:rPr>
        <w:t>%</w:t>
      </w:r>
      <w:proofErr w:type="gramEnd"/>
      <w:r w:rsidR="005A39A8">
        <w:rPr>
          <w:szCs w:val="24"/>
        </w:rPr>
        <w:t>, při teplotním spádu 75/60°C</w:t>
      </w:r>
      <w:r w:rsidRPr="005C7175">
        <w:rPr>
          <w:szCs w:val="24"/>
        </w:rPr>
        <w:t xml:space="preserve">). </w:t>
      </w:r>
    </w:p>
    <w:p w14:paraId="683CDCC8" w14:textId="20F57C0A" w:rsidR="00EF6063" w:rsidRPr="005C7175" w:rsidRDefault="00EF6063" w:rsidP="005A39A8">
      <w:pPr>
        <w:autoSpaceDE w:val="0"/>
        <w:autoSpaceDN w:val="0"/>
        <w:adjustRightInd w:val="0"/>
        <w:spacing w:line="260" w:lineRule="exact"/>
        <w:jc w:val="both"/>
        <w:rPr>
          <w:szCs w:val="24"/>
        </w:rPr>
      </w:pPr>
      <w:r w:rsidRPr="005C7175">
        <w:rPr>
          <w:szCs w:val="24"/>
        </w:rPr>
        <w:t>Kotle i hořák tvoří jeden celek. Kot</w:t>
      </w:r>
      <w:r w:rsidR="00845170" w:rsidRPr="005C7175">
        <w:rPr>
          <w:szCs w:val="24"/>
        </w:rPr>
        <w:t>le</w:t>
      </w:r>
      <w:r w:rsidRPr="005C7175">
        <w:rPr>
          <w:szCs w:val="24"/>
        </w:rPr>
        <w:t xml:space="preserve"> budou řešeny jako plynové spotřebiče typu B, tj. přívod spalovacího vzduchu bude z prostoru kotelny. Větrání kotelny bude zajišťovat pouze</w:t>
      </w:r>
      <w:r w:rsidR="005A39A8">
        <w:rPr>
          <w:szCs w:val="24"/>
        </w:rPr>
        <w:t xml:space="preserve"> 1/</w:t>
      </w:r>
      <w:proofErr w:type="gramStart"/>
      <w:r w:rsidR="005A39A8">
        <w:rPr>
          <w:szCs w:val="24"/>
        </w:rPr>
        <w:t xml:space="preserve">2 </w:t>
      </w:r>
      <w:r w:rsidRPr="005C7175">
        <w:rPr>
          <w:szCs w:val="24"/>
        </w:rPr>
        <w:t>násobnou</w:t>
      </w:r>
      <w:proofErr w:type="gramEnd"/>
      <w:r w:rsidRPr="005C7175">
        <w:rPr>
          <w:szCs w:val="24"/>
        </w:rPr>
        <w:t xml:space="preserve"> výměnu vzduchu dle TPG. Kotle budou vybaven</w:t>
      </w:r>
      <w:r w:rsidR="00996573" w:rsidRPr="005C7175">
        <w:rPr>
          <w:szCs w:val="24"/>
        </w:rPr>
        <w:t>y</w:t>
      </w:r>
      <w:r w:rsidRPr="005C7175">
        <w:rPr>
          <w:szCs w:val="24"/>
        </w:rPr>
        <w:t xml:space="preserve"> neutralizačním zařízením. Otvor pro jednoduchou kontrolu a možnost čištění je vždy zpředu kotle. Kotle budou vybaveny </w:t>
      </w:r>
      <w:r w:rsidR="00845170" w:rsidRPr="005C7175">
        <w:rPr>
          <w:szCs w:val="24"/>
        </w:rPr>
        <w:t>p</w:t>
      </w:r>
      <w:r w:rsidRPr="005C7175">
        <w:rPr>
          <w:szCs w:val="24"/>
        </w:rPr>
        <w:t>ojist</w:t>
      </w:r>
      <w:r w:rsidR="00845170" w:rsidRPr="005C7175">
        <w:rPr>
          <w:szCs w:val="24"/>
        </w:rPr>
        <w:t xml:space="preserve">ným ventilem, manometrem (0-600 </w:t>
      </w:r>
      <w:proofErr w:type="spellStart"/>
      <w:r w:rsidR="00845170" w:rsidRPr="005C7175">
        <w:rPr>
          <w:szCs w:val="24"/>
        </w:rPr>
        <w:t>kPa</w:t>
      </w:r>
      <w:proofErr w:type="spellEnd"/>
      <w:r w:rsidR="00845170" w:rsidRPr="005C7175">
        <w:rPr>
          <w:szCs w:val="24"/>
        </w:rPr>
        <w:t>) a vypouštěcí armaturou DN</w:t>
      </w:r>
      <w:r w:rsidR="005A39A8">
        <w:rPr>
          <w:szCs w:val="24"/>
        </w:rPr>
        <w:t>25</w:t>
      </w:r>
      <w:r w:rsidRPr="005C7175">
        <w:rPr>
          <w:szCs w:val="24"/>
        </w:rPr>
        <w:t>.</w:t>
      </w:r>
    </w:p>
    <w:p w14:paraId="01EEDA73" w14:textId="3FEABA5F" w:rsidR="00EF6063" w:rsidRPr="005C7175" w:rsidRDefault="00EF6063" w:rsidP="005C7175">
      <w:pPr>
        <w:autoSpaceDE w:val="0"/>
        <w:autoSpaceDN w:val="0"/>
        <w:adjustRightInd w:val="0"/>
        <w:spacing w:before="120" w:line="260" w:lineRule="exact"/>
        <w:jc w:val="both"/>
        <w:rPr>
          <w:szCs w:val="24"/>
        </w:rPr>
      </w:pPr>
      <w:r w:rsidRPr="005C7175">
        <w:rPr>
          <w:szCs w:val="24"/>
        </w:rPr>
        <w:t>Ohřev teplé užitkové vody bud</w:t>
      </w:r>
      <w:r w:rsidR="00845170" w:rsidRPr="005C7175">
        <w:rPr>
          <w:szCs w:val="24"/>
        </w:rPr>
        <w:t>e</w:t>
      </w:r>
      <w:r w:rsidRPr="005C7175">
        <w:rPr>
          <w:szCs w:val="24"/>
        </w:rPr>
        <w:t xml:space="preserve"> zajišťovat nepřímotopný zásobníkový</w:t>
      </w:r>
      <w:r w:rsidR="00AA397F" w:rsidRPr="005C7175">
        <w:rPr>
          <w:szCs w:val="24"/>
        </w:rPr>
        <w:t xml:space="preserve"> </w:t>
      </w:r>
      <w:r w:rsidRPr="005C7175">
        <w:rPr>
          <w:szCs w:val="24"/>
        </w:rPr>
        <w:t>ohřívač</w:t>
      </w:r>
      <w:r w:rsidR="00845170" w:rsidRPr="005C7175">
        <w:rPr>
          <w:szCs w:val="24"/>
        </w:rPr>
        <w:t xml:space="preserve"> o objemu </w:t>
      </w:r>
      <w:r w:rsidR="005A39A8">
        <w:rPr>
          <w:szCs w:val="24"/>
        </w:rPr>
        <w:t>5</w:t>
      </w:r>
      <w:r w:rsidRPr="005C7175">
        <w:rPr>
          <w:szCs w:val="24"/>
        </w:rPr>
        <w:t xml:space="preserve">00 litrů. Zásobník je dodáván včetně tepelné izolace a opláštění. Tento typ zásobníku má </w:t>
      </w:r>
      <w:r w:rsidR="005A39A8">
        <w:rPr>
          <w:szCs w:val="24"/>
        </w:rPr>
        <w:t>bílé</w:t>
      </w:r>
      <w:r w:rsidR="00845170" w:rsidRPr="005C7175">
        <w:rPr>
          <w:szCs w:val="24"/>
        </w:rPr>
        <w:t xml:space="preserve"> </w:t>
      </w:r>
      <w:r w:rsidRPr="005C7175">
        <w:rPr>
          <w:szCs w:val="24"/>
        </w:rPr>
        <w:t xml:space="preserve">provedení opláštění. Technické parametry ohřívače: </w:t>
      </w:r>
      <w:r w:rsidR="00F36C96" w:rsidRPr="005C7175">
        <w:rPr>
          <w:szCs w:val="24"/>
        </w:rPr>
        <w:t xml:space="preserve">trvalý </w:t>
      </w:r>
      <w:r w:rsidRPr="005C7175">
        <w:rPr>
          <w:szCs w:val="24"/>
        </w:rPr>
        <w:t xml:space="preserve">výkon ohřívače je </w:t>
      </w:r>
      <w:r w:rsidR="00992CA9">
        <w:rPr>
          <w:szCs w:val="24"/>
        </w:rPr>
        <w:t>1300</w:t>
      </w:r>
      <w:r w:rsidRPr="005C7175">
        <w:rPr>
          <w:szCs w:val="24"/>
        </w:rPr>
        <w:t xml:space="preserve"> /hod při teplotě </w:t>
      </w:r>
      <w:r w:rsidR="00F36C96" w:rsidRPr="005C7175">
        <w:rPr>
          <w:szCs w:val="24"/>
        </w:rPr>
        <w:t>45</w:t>
      </w:r>
      <w:r w:rsidRPr="005C7175">
        <w:rPr>
          <w:szCs w:val="24"/>
        </w:rPr>
        <w:t xml:space="preserve"> °C a výkonu zdroje </w:t>
      </w:r>
      <w:r w:rsidR="00992CA9">
        <w:rPr>
          <w:szCs w:val="24"/>
        </w:rPr>
        <w:t>50</w:t>
      </w:r>
      <w:r w:rsidRPr="005C7175">
        <w:rPr>
          <w:szCs w:val="24"/>
        </w:rPr>
        <w:t xml:space="preserve"> kW, výkonové číslo NL=1</w:t>
      </w:r>
      <w:r w:rsidR="004B505E" w:rsidRPr="005C7175">
        <w:rPr>
          <w:szCs w:val="24"/>
        </w:rPr>
        <w:t>6</w:t>
      </w:r>
      <w:r w:rsidRPr="005C7175">
        <w:rPr>
          <w:szCs w:val="24"/>
        </w:rPr>
        <w:t>. Rozměry ohřívače: průměr vč. izolace</w:t>
      </w:r>
      <w:r w:rsidR="00992CA9">
        <w:rPr>
          <w:szCs w:val="24"/>
        </w:rPr>
        <w:t xml:space="preserve"> </w:t>
      </w:r>
      <w:r w:rsidRPr="005C7175">
        <w:rPr>
          <w:szCs w:val="24"/>
        </w:rPr>
        <w:t xml:space="preserve">je </w:t>
      </w:r>
      <w:r w:rsidR="00992CA9">
        <w:rPr>
          <w:szCs w:val="24"/>
        </w:rPr>
        <w:t>850</w:t>
      </w:r>
      <w:r w:rsidRPr="005C7175">
        <w:rPr>
          <w:szCs w:val="24"/>
        </w:rPr>
        <w:t xml:space="preserve"> mm, výška 1</w:t>
      </w:r>
      <w:r w:rsidR="00992CA9">
        <w:rPr>
          <w:szCs w:val="24"/>
        </w:rPr>
        <w:t>870</w:t>
      </w:r>
      <w:r w:rsidRPr="005C7175">
        <w:rPr>
          <w:szCs w:val="24"/>
        </w:rPr>
        <w:t xml:space="preserve"> mm, hmotnost 1</w:t>
      </w:r>
      <w:r w:rsidR="00992CA9">
        <w:rPr>
          <w:szCs w:val="24"/>
        </w:rPr>
        <w:t>79</w:t>
      </w:r>
      <w:r w:rsidRPr="005C7175">
        <w:rPr>
          <w:szCs w:val="24"/>
        </w:rPr>
        <w:t xml:space="preserve"> kg.</w:t>
      </w:r>
    </w:p>
    <w:p w14:paraId="433F0F92" w14:textId="45DD5AFF" w:rsidR="00EF6063" w:rsidRPr="005C7175" w:rsidRDefault="00EF6063" w:rsidP="005C7175">
      <w:pPr>
        <w:autoSpaceDE w:val="0"/>
        <w:autoSpaceDN w:val="0"/>
        <w:adjustRightInd w:val="0"/>
        <w:spacing w:before="120" w:line="260" w:lineRule="exact"/>
        <w:jc w:val="both"/>
        <w:rPr>
          <w:szCs w:val="24"/>
        </w:rPr>
      </w:pPr>
      <w:r w:rsidRPr="005C7175">
        <w:rPr>
          <w:szCs w:val="24"/>
        </w:rPr>
        <w:t>Společné potrubí topné vody DN</w:t>
      </w:r>
      <w:r w:rsidR="004B505E" w:rsidRPr="005C7175">
        <w:rPr>
          <w:szCs w:val="24"/>
        </w:rPr>
        <w:t>65</w:t>
      </w:r>
      <w:r w:rsidRPr="005C7175">
        <w:rPr>
          <w:szCs w:val="24"/>
        </w:rPr>
        <w:t xml:space="preserve"> od kotlů bude </w:t>
      </w:r>
      <w:r w:rsidR="00F36C96" w:rsidRPr="005C7175">
        <w:rPr>
          <w:szCs w:val="24"/>
        </w:rPr>
        <w:t>zavedeno</w:t>
      </w:r>
      <w:r w:rsidR="00ED78AD" w:rsidRPr="005C7175">
        <w:rPr>
          <w:szCs w:val="24"/>
        </w:rPr>
        <w:t xml:space="preserve"> (</w:t>
      </w:r>
      <w:proofErr w:type="spellStart"/>
      <w:r w:rsidR="00E44AFA" w:rsidRPr="005C7175">
        <w:rPr>
          <w:szCs w:val="24"/>
        </w:rPr>
        <w:t>Q</w:t>
      </w:r>
      <w:r w:rsidR="00ED78AD" w:rsidRPr="005C7175">
        <w:rPr>
          <w:szCs w:val="24"/>
        </w:rPr>
        <w:t>max</w:t>
      </w:r>
      <w:proofErr w:type="spellEnd"/>
      <w:r w:rsidR="00E44AFA" w:rsidRPr="005C7175">
        <w:rPr>
          <w:szCs w:val="24"/>
        </w:rPr>
        <w:t>=</w:t>
      </w:r>
      <w:r w:rsidR="005408CE">
        <w:rPr>
          <w:szCs w:val="24"/>
        </w:rPr>
        <w:t>8</w:t>
      </w:r>
      <w:r w:rsidR="004B505E" w:rsidRPr="005C7175">
        <w:rPr>
          <w:szCs w:val="24"/>
        </w:rPr>
        <w:t>,</w:t>
      </w:r>
      <w:r w:rsidR="005408CE">
        <w:rPr>
          <w:szCs w:val="24"/>
        </w:rPr>
        <w:t>2</w:t>
      </w:r>
      <w:r w:rsidR="000555A9" w:rsidRPr="005C7175">
        <w:rPr>
          <w:szCs w:val="24"/>
        </w:rPr>
        <w:t xml:space="preserve"> </w:t>
      </w:r>
      <w:r w:rsidR="00E44AFA" w:rsidRPr="005C7175">
        <w:rPr>
          <w:szCs w:val="24"/>
        </w:rPr>
        <w:t>m3/hod</w:t>
      </w:r>
      <w:r w:rsidR="00ED78AD" w:rsidRPr="005C7175">
        <w:rPr>
          <w:szCs w:val="24"/>
        </w:rPr>
        <w:t>)</w:t>
      </w:r>
      <w:r w:rsidRPr="005C7175">
        <w:rPr>
          <w:szCs w:val="24"/>
        </w:rPr>
        <w:t xml:space="preserve"> </w:t>
      </w:r>
      <w:r w:rsidR="00ED78AD" w:rsidRPr="005C7175">
        <w:rPr>
          <w:szCs w:val="24"/>
        </w:rPr>
        <w:t xml:space="preserve">do </w:t>
      </w:r>
      <w:r w:rsidRPr="005C7175">
        <w:rPr>
          <w:szCs w:val="24"/>
        </w:rPr>
        <w:t>nové</w:t>
      </w:r>
      <w:r w:rsidR="00ED78AD" w:rsidRPr="005C7175">
        <w:rPr>
          <w:szCs w:val="24"/>
        </w:rPr>
        <w:t>ho</w:t>
      </w:r>
      <w:r w:rsidRPr="005C7175">
        <w:rPr>
          <w:szCs w:val="24"/>
        </w:rPr>
        <w:t xml:space="preserve"> </w:t>
      </w:r>
      <w:r w:rsidR="004B505E" w:rsidRPr="005C7175">
        <w:rPr>
          <w:szCs w:val="24"/>
        </w:rPr>
        <w:t xml:space="preserve">kombinovaného </w:t>
      </w:r>
      <w:r w:rsidRPr="005C7175">
        <w:rPr>
          <w:szCs w:val="24"/>
        </w:rPr>
        <w:t>rozdělovač</w:t>
      </w:r>
      <w:r w:rsidR="00ED78AD" w:rsidRPr="005C7175">
        <w:rPr>
          <w:szCs w:val="24"/>
        </w:rPr>
        <w:t>e</w:t>
      </w:r>
      <w:r w:rsidRPr="005C7175">
        <w:rPr>
          <w:szCs w:val="24"/>
        </w:rPr>
        <w:t xml:space="preserve">, ze kterého budou napojeny </w:t>
      </w:r>
      <w:r w:rsidR="004B505E" w:rsidRPr="005C7175">
        <w:rPr>
          <w:szCs w:val="24"/>
        </w:rPr>
        <w:t>dva s</w:t>
      </w:r>
      <w:r w:rsidRPr="005C7175">
        <w:rPr>
          <w:szCs w:val="24"/>
        </w:rPr>
        <w:t xml:space="preserve">távající okruhy vytápění.  </w:t>
      </w:r>
      <w:r w:rsidR="004B505E" w:rsidRPr="005C7175">
        <w:rPr>
          <w:szCs w:val="24"/>
        </w:rPr>
        <w:t xml:space="preserve">Na společném výstupu topné vody z kotlů </w:t>
      </w:r>
      <w:r w:rsidRPr="005C7175">
        <w:rPr>
          <w:szCs w:val="24"/>
        </w:rPr>
        <w:t xml:space="preserve">bude vyvedena odbočka DN </w:t>
      </w:r>
      <w:r w:rsidR="005408CE">
        <w:rPr>
          <w:szCs w:val="24"/>
        </w:rPr>
        <w:t>32</w:t>
      </w:r>
      <w:r w:rsidRPr="005C7175">
        <w:rPr>
          <w:szCs w:val="24"/>
        </w:rPr>
        <w:t xml:space="preserve"> pro napojení </w:t>
      </w:r>
      <w:r w:rsidR="00ED78AD" w:rsidRPr="005C7175">
        <w:rPr>
          <w:szCs w:val="24"/>
        </w:rPr>
        <w:t xml:space="preserve">topné vložky </w:t>
      </w:r>
      <w:r w:rsidRPr="005C7175">
        <w:rPr>
          <w:szCs w:val="24"/>
        </w:rPr>
        <w:t>zásobník</w:t>
      </w:r>
      <w:r w:rsidR="00ED78AD" w:rsidRPr="005C7175">
        <w:rPr>
          <w:szCs w:val="24"/>
        </w:rPr>
        <w:t>u</w:t>
      </w:r>
      <w:r w:rsidRPr="005C7175">
        <w:rPr>
          <w:szCs w:val="24"/>
        </w:rPr>
        <w:t xml:space="preserve"> </w:t>
      </w:r>
      <w:r w:rsidR="00ED78AD" w:rsidRPr="005C7175">
        <w:rPr>
          <w:szCs w:val="24"/>
        </w:rPr>
        <w:t>teplé vody</w:t>
      </w:r>
      <w:r w:rsidRPr="005C7175">
        <w:rPr>
          <w:szCs w:val="24"/>
        </w:rPr>
        <w:t xml:space="preserve">. </w:t>
      </w:r>
    </w:p>
    <w:p w14:paraId="223E0D7F" w14:textId="77777777" w:rsidR="005408CE" w:rsidRPr="005C7175" w:rsidRDefault="00844C0F" w:rsidP="005408CE">
      <w:pPr>
        <w:autoSpaceDE w:val="0"/>
        <w:autoSpaceDN w:val="0"/>
        <w:adjustRightInd w:val="0"/>
        <w:spacing w:before="120" w:line="260" w:lineRule="exact"/>
        <w:jc w:val="both"/>
        <w:rPr>
          <w:szCs w:val="24"/>
        </w:rPr>
      </w:pPr>
      <w:r w:rsidRPr="005C7175">
        <w:rPr>
          <w:szCs w:val="24"/>
        </w:rPr>
        <w:t xml:space="preserve">Nový </w:t>
      </w:r>
      <w:r w:rsidR="004B505E" w:rsidRPr="005C7175">
        <w:rPr>
          <w:szCs w:val="24"/>
        </w:rPr>
        <w:t xml:space="preserve">kombinovaný </w:t>
      </w:r>
      <w:r w:rsidRPr="005C7175">
        <w:rPr>
          <w:szCs w:val="24"/>
        </w:rPr>
        <w:t xml:space="preserve">rozdělovač </w:t>
      </w:r>
      <w:r w:rsidR="004B505E" w:rsidRPr="005C7175">
        <w:rPr>
          <w:szCs w:val="24"/>
        </w:rPr>
        <w:t xml:space="preserve">bude v provedení - modul 120. </w:t>
      </w:r>
      <w:r w:rsidRPr="005C7175">
        <w:rPr>
          <w:szCs w:val="24"/>
        </w:rPr>
        <w:t xml:space="preserve">Na přívodu od kotlů budou umístěny uzavírací mezi přírubové klapky DN </w:t>
      </w:r>
      <w:r w:rsidR="004B505E" w:rsidRPr="005C7175">
        <w:rPr>
          <w:szCs w:val="24"/>
        </w:rPr>
        <w:t>65</w:t>
      </w:r>
      <w:r w:rsidRPr="005C7175">
        <w:rPr>
          <w:szCs w:val="24"/>
        </w:rPr>
        <w:t xml:space="preserve">. </w:t>
      </w:r>
      <w:r w:rsidR="00ED78AD" w:rsidRPr="005C7175">
        <w:rPr>
          <w:szCs w:val="24"/>
        </w:rPr>
        <w:t>Z ro</w:t>
      </w:r>
      <w:r w:rsidRPr="005C7175">
        <w:rPr>
          <w:szCs w:val="24"/>
        </w:rPr>
        <w:t>zdělovač</w:t>
      </w:r>
      <w:r w:rsidR="00ED78AD" w:rsidRPr="005C7175">
        <w:rPr>
          <w:szCs w:val="24"/>
        </w:rPr>
        <w:t>e</w:t>
      </w:r>
      <w:r w:rsidRPr="005C7175">
        <w:rPr>
          <w:szCs w:val="24"/>
        </w:rPr>
        <w:t xml:space="preserve"> a sběrač</w:t>
      </w:r>
      <w:r w:rsidR="00ED78AD" w:rsidRPr="005C7175">
        <w:rPr>
          <w:szCs w:val="24"/>
        </w:rPr>
        <w:t xml:space="preserve">e budou napojeny </w:t>
      </w:r>
      <w:r w:rsidR="004B505E" w:rsidRPr="005C7175">
        <w:rPr>
          <w:szCs w:val="24"/>
        </w:rPr>
        <w:t>dva</w:t>
      </w:r>
      <w:r w:rsidR="00ED78AD" w:rsidRPr="005C7175">
        <w:rPr>
          <w:szCs w:val="24"/>
        </w:rPr>
        <w:t xml:space="preserve"> okruhy vytápění</w:t>
      </w:r>
      <w:r w:rsidR="005408CE">
        <w:rPr>
          <w:szCs w:val="24"/>
        </w:rPr>
        <w:t xml:space="preserve"> (topný okruh 1 - teplovodní tělesa, topný okruh 2 - vzduchotechnika)</w:t>
      </w:r>
      <w:r w:rsidR="005408CE" w:rsidRPr="005C7175">
        <w:rPr>
          <w:szCs w:val="24"/>
        </w:rPr>
        <w:t xml:space="preserve">. </w:t>
      </w:r>
    </w:p>
    <w:p w14:paraId="23E3A5D1" w14:textId="77777777" w:rsidR="005408CE" w:rsidRDefault="005408CE" w:rsidP="005C7175">
      <w:pPr>
        <w:autoSpaceDE w:val="0"/>
        <w:autoSpaceDN w:val="0"/>
        <w:adjustRightInd w:val="0"/>
        <w:spacing w:line="260" w:lineRule="exact"/>
        <w:jc w:val="both"/>
        <w:rPr>
          <w:szCs w:val="24"/>
        </w:rPr>
      </w:pPr>
    </w:p>
    <w:p w14:paraId="700A0D1D" w14:textId="2E9EF9D8" w:rsidR="00E44AFA" w:rsidRPr="005C7175" w:rsidRDefault="00E44AFA" w:rsidP="005C7175">
      <w:pPr>
        <w:autoSpaceDE w:val="0"/>
        <w:autoSpaceDN w:val="0"/>
        <w:adjustRightInd w:val="0"/>
        <w:spacing w:line="260" w:lineRule="exact"/>
        <w:jc w:val="both"/>
        <w:rPr>
          <w:szCs w:val="24"/>
        </w:rPr>
      </w:pPr>
      <w:r w:rsidRPr="005C7175">
        <w:rPr>
          <w:szCs w:val="24"/>
        </w:rPr>
        <w:t xml:space="preserve">Z nového </w:t>
      </w:r>
      <w:r w:rsidR="004B505E" w:rsidRPr="005C7175">
        <w:rPr>
          <w:szCs w:val="24"/>
        </w:rPr>
        <w:t xml:space="preserve">kombinovaného </w:t>
      </w:r>
      <w:r w:rsidRPr="005C7175">
        <w:rPr>
          <w:szCs w:val="24"/>
        </w:rPr>
        <w:t xml:space="preserve">rozdělovače </w:t>
      </w:r>
      <w:r w:rsidR="004B505E" w:rsidRPr="005C7175">
        <w:rPr>
          <w:szCs w:val="24"/>
        </w:rPr>
        <w:t>-</w:t>
      </w:r>
      <w:r w:rsidRPr="005C7175">
        <w:rPr>
          <w:szCs w:val="24"/>
        </w:rPr>
        <w:t xml:space="preserve"> sběrače budou </w:t>
      </w:r>
      <w:r w:rsidR="004B505E" w:rsidRPr="005C7175">
        <w:rPr>
          <w:szCs w:val="24"/>
        </w:rPr>
        <w:t xml:space="preserve">napojeny </w:t>
      </w:r>
      <w:r w:rsidRPr="005C7175">
        <w:rPr>
          <w:szCs w:val="24"/>
        </w:rPr>
        <w:t xml:space="preserve">stávající okruhy: </w:t>
      </w:r>
    </w:p>
    <w:p w14:paraId="16883980" w14:textId="6A68B265" w:rsidR="00F7186D" w:rsidRPr="005C7175" w:rsidRDefault="00F7186D" w:rsidP="00D95CC0">
      <w:pPr>
        <w:pStyle w:val="Zkladntext"/>
        <w:widowControl/>
        <w:tabs>
          <w:tab w:val="left" w:pos="1134"/>
          <w:tab w:val="left" w:pos="5103"/>
          <w:tab w:val="left" w:pos="5812"/>
          <w:tab w:val="left" w:pos="6096"/>
        </w:tabs>
        <w:spacing w:before="120" w:line="260" w:lineRule="exact"/>
        <w:ind w:firstLine="567"/>
        <w:jc w:val="both"/>
        <w:rPr>
          <w:rFonts w:ascii="Times New Roman" w:hAnsi="Times New Roman"/>
          <w:szCs w:val="24"/>
        </w:rPr>
      </w:pPr>
      <w:r w:rsidRPr="005C7175">
        <w:rPr>
          <w:rFonts w:ascii="Times New Roman" w:hAnsi="Times New Roman"/>
          <w:b/>
          <w:szCs w:val="24"/>
        </w:rPr>
        <w:t xml:space="preserve">okruh vytápění </w:t>
      </w:r>
      <w:r w:rsidR="004B505E" w:rsidRPr="005C7175">
        <w:rPr>
          <w:rFonts w:ascii="Times New Roman" w:hAnsi="Times New Roman"/>
          <w:b/>
          <w:szCs w:val="24"/>
        </w:rPr>
        <w:t>1</w:t>
      </w:r>
      <w:r w:rsidR="00ED78AD" w:rsidRPr="005C7175">
        <w:rPr>
          <w:rFonts w:ascii="Times New Roman" w:hAnsi="Times New Roman"/>
          <w:b/>
          <w:szCs w:val="24"/>
        </w:rPr>
        <w:t xml:space="preserve"> </w:t>
      </w:r>
      <w:r w:rsidR="00D95CC0">
        <w:rPr>
          <w:rFonts w:ascii="Times New Roman" w:hAnsi="Times New Roman"/>
          <w:b/>
          <w:szCs w:val="24"/>
        </w:rPr>
        <w:t>-</w:t>
      </w:r>
      <w:r w:rsidR="00ED78AD" w:rsidRPr="005C7175">
        <w:rPr>
          <w:rFonts w:ascii="Times New Roman" w:hAnsi="Times New Roman"/>
          <w:b/>
          <w:szCs w:val="24"/>
        </w:rPr>
        <w:t xml:space="preserve"> </w:t>
      </w:r>
      <w:r w:rsidR="005408CE">
        <w:rPr>
          <w:rFonts w:ascii="Times New Roman" w:hAnsi="Times New Roman"/>
          <w:b/>
          <w:szCs w:val="24"/>
        </w:rPr>
        <w:t>teplovodní tělesa (celý objekt MŠ)</w:t>
      </w:r>
    </w:p>
    <w:p w14:paraId="0312A90A" w14:textId="7CC6A40F" w:rsidR="00F7186D" w:rsidRPr="005C7175" w:rsidRDefault="00F7186D" w:rsidP="005C7175">
      <w:pPr>
        <w:pStyle w:val="Zkladntext"/>
        <w:widowControl/>
        <w:tabs>
          <w:tab w:val="left" w:pos="1134"/>
          <w:tab w:val="left" w:pos="5103"/>
          <w:tab w:val="left" w:pos="5812"/>
          <w:tab w:val="left" w:pos="6096"/>
        </w:tabs>
        <w:spacing w:before="60" w:line="260" w:lineRule="exact"/>
        <w:ind w:firstLine="567"/>
        <w:jc w:val="both"/>
        <w:rPr>
          <w:rFonts w:ascii="Times New Roman" w:hAnsi="Times New Roman"/>
          <w:szCs w:val="24"/>
        </w:rPr>
      </w:pPr>
      <w:r w:rsidRPr="005C7175">
        <w:rPr>
          <w:rFonts w:ascii="Times New Roman" w:hAnsi="Times New Roman"/>
          <w:szCs w:val="24"/>
        </w:rPr>
        <w:t>výkon vytápění</w:t>
      </w:r>
      <w:r w:rsidRPr="005C7175">
        <w:rPr>
          <w:rFonts w:ascii="Times New Roman" w:hAnsi="Times New Roman"/>
          <w:szCs w:val="24"/>
        </w:rPr>
        <w:tab/>
        <w:t>Q</w:t>
      </w:r>
      <w:r w:rsidR="00ED78AD" w:rsidRPr="005C7175">
        <w:rPr>
          <w:rFonts w:ascii="Times New Roman" w:hAnsi="Times New Roman"/>
          <w:szCs w:val="24"/>
          <w:vertAlign w:val="subscript"/>
        </w:rPr>
        <w:t>OKI</w:t>
      </w:r>
      <w:r w:rsidRPr="005C7175">
        <w:rPr>
          <w:rFonts w:ascii="Times New Roman" w:hAnsi="Times New Roman"/>
          <w:szCs w:val="24"/>
          <w:vertAlign w:val="subscript"/>
        </w:rPr>
        <w:tab/>
      </w:r>
      <w:r w:rsidRPr="005C7175">
        <w:rPr>
          <w:rFonts w:ascii="Times New Roman" w:hAnsi="Times New Roman"/>
          <w:szCs w:val="24"/>
        </w:rPr>
        <w:t>=</w:t>
      </w:r>
      <w:r w:rsidRPr="005C7175">
        <w:rPr>
          <w:rFonts w:ascii="Times New Roman" w:hAnsi="Times New Roman"/>
          <w:szCs w:val="24"/>
        </w:rPr>
        <w:tab/>
      </w:r>
      <w:r w:rsidR="005408CE">
        <w:rPr>
          <w:rFonts w:ascii="Times New Roman" w:hAnsi="Times New Roman"/>
          <w:szCs w:val="24"/>
        </w:rPr>
        <w:t>130</w:t>
      </w:r>
      <w:r w:rsidRPr="005C7175">
        <w:rPr>
          <w:rFonts w:ascii="Times New Roman" w:hAnsi="Times New Roman"/>
          <w:szCs w:val="24"/>
        </w:rPr>
        <w:t xml:space="preserve"> kW</w:t>
      </w:r>
    </w:p>
    <w:p w14:paraId="7DEB8752" w14:textId="59B41705" w:rsidR="00F7186D" w:rsidRPr="005C7175" w:rsidRDefault="00F7186D" w:rsidP="005C7175">
      <w:pPr>
        <w:pStyle w:val="Zkladntext"/>
        <w:widowControl/>
        <w:tabs>
          <w:tab w:val="left" w:pos="567"/>
          <w:tab w:val="left" w:pos="1134"/>
          <w:tab w:val="left" w:pos="5103"/>
          <w:tab w:val="left" w:pos="5812"/>
          <w:tab w:val="left" w:pos="6096"/>
          <w:tab w:val="left" w:pos="6237"/>
        </w:tabs>
        <w:spacing w:line="260" w:lineRule="exact"/>
        <w:ind w:firstLine="567"/>
        <w:jc w:val="both"/>
        <w:rPr>
          <w:rFonts w:ascii="Times New Roman" w:hAnsi="Times New Roman"/>
          <w:szCs w:val="24"/>
        </w:rPr>
      </w:pPr>
      <w:r w:rsidRPr="005C7175">
        <w:rPr>
          <w:rFonts w:ascii="Times New Roman" w:hAnsi="Times New Roman"/>
          <w:szCs w:val="24"/>
        </w:rPr>
        <w:t xml:space="preserve">hmotnostní průtok </w:t>
      </w:r>
      <w:r w:rsidR="00ED78AD" w:rsidRPr="005C7175">
        <w:rPr>
          <w:rFonts w:ascii="Times New Roman" w:hAnsi="Times New Roman"/>
          <w:szCs w:val="24"/>
        </w:rPr>
        <w:t>(</w:t>
      </w:r>
      <w:r w:rsidR="004B505E" w:rsidRPr="005C7175">
        <w:rPr>
          <w:rFonts w:ascii="Times New Roman" w:hAnsi="Times New Roman"/>
          <w:szCs w:val="24"/>
        </w:rPr>
        <w:t>80</w:t>
      </w:r>
      <w:r w:rsidR="00ED78AD" w:rsidRPr="005C7175">
        <w:rPr>
          <w:rFonts w:ascii="Times New Roman" w:hAnsi="Times New Roman"/>
          <w:szCs w:val="24"/>
        </w:rPr>
        <w:t>/</w:t>
      </w:r>
      <w:proofErr w:type="gramStart"/>
      <w:r w:rsidR="004B505E" w:rsidRPr="005C7175">
        <w:rPr>
          <w:rFonts w:ascii="Times New Roman" w:hAnsi="Times New Roman"/>
          <w:szCs w:val="24"/>
        </w:rPr>
        <w:t>60</w:t>
      </w:r>
      <w:r w:rsidR="00ED78AD" w:rsidRPr="005C7175">
        <w:rPr>
          <w:rFonts w:ascii="Times New Roman" w:hAnsi="Times New Roman"/>
          <w:szCs w:val="24"/>
        </w:rPr>
        <w:t>°C</w:t>
      </w:r>
      <w:proofErr w:type="gramEnd"/>
      <w:r w:rsidR="00ED78AD" w:rsidRPr="005C7175">
        <w:rPr>
          <w:rFonts w:ascii="Times New Roman" w:hAnsi="Times New Roman"/>
          <w:szCs w:val="24"/>
        </w:rPr>
        <w:t>)</w:t>
      </w:r>
      <w:r w:rsidRPr="005C7175">
        <w:rPr>
          <w:rFonts w:ascii="Times New Roman" w:hAnsi="Times New Roman"/>
          <w:szCs w:val="24"/>
        </w:rPr>
        <w:tab/>
      </w:r>
      <w:proofErr w:type="spellStart"/>
      <w:r w:rsidRPr="005C7175">
        <w:rPr>
          <w:rFonts w:ascii="Times New Roman" w:hAnsi="Times New Roman"/>
          <w:szCs w:val="24"/>
        </w:rPr>
        <w:t>m</w:t>
      </w:r>
      <w:r w:rsidR="00ED78AD" w:rsidRPr="005C7175">
        <w:rPr>
          <w:rFonts w:ascii="Times New Roman" w:hAnsi="Times New Roman"/>
          <w:szCs w:val="24"/>
          <w:vertAlign w:val="subscript"/>
        </w:rPr>
        <w:t>OKI</w:t>
      </w:r>
      <w:proofErr w:type="spellEnd"/>
      <w:r w:rsidRPr="005C7175">
        <w:rPr>
          <w:rFonts w:ascii="Times New Roman" w:hAnsi="Times New Roman"/>
          <w:szCs w:val="24"/>
          <w:vertAlign w:val="subscript"/>
        </w:rPr>
        <w:t xml:space="preserve"> </w:t>
      </w:r>
      <w:r w:rsidRPr="005C7175">
        <w:rPr>
          <w:rFonts w:ascii="Times New Roman" w:hAnsi="Times New Roman"/>
          <w:szCs w:val="24"/>
          <w:vertAlign w:val="subscript"/>
        </w:rPr>
        <w:tab/>
      </w:r>
      <w:r w:rsidRPr="005C7175">
        <w:rPr>
          <w:rFonts w:ascii="Times New Roman" w:hAnsi="Times New Roman"/>
          <w:szCs w:val="24"/>
        </w:rPr>
        <w:t>=</w:t>
      </w:r>
      <w:r w:rsidRPr="005C7175">
        <w:rPr>
          <w:rFonts w:ascii="Times New Roman" w:hAnsi="Times New Roman"/>
          <w:szCs w:val="24"/>
        </w:rPr>
        <w:tab/>
      </w:r>
      <w:r w:rsidR="005408CE">
        <w:rPr>
          <w:rFonts w:ascii="Times New Roman" w:hAnsi="Times New Roman"/>
          <w:szCs w:val="24"/>
        </w:rPr>
        <w:t>5589</w:t>
      </w:r>
      <w:r w:rsidRPr="005C7175">
        <w:rPr>
          <w:rFonts w:ascii="Times New Roman" w:hAnsi="Times New Roman"/>
          <w:szCs w:val="24"/>
        </w:rPr>
        <w:t xml:space="preserve"> kg/hod</w:t>
      </w:r>
    </w:p>
    <w:p w14:paraId="4FB358D0" w14:textId="24D6DFF3" w:rsidR="00F7186D" w:rsidRPr="005C7175" w:rsidRDefault="00F7186D" w:rsidP="005C7175">
      <w:pPr>
        <w:pStyle w:val="Zkladntext"/>
        <w:widowControl/>
        <w:tabs>
          <w:tab w:val="left" w:pos="567"/>
          <w:tab w:val="left" w:pos="1134"/>
          <w:tab w:val="left" w:pos="5103"/>
          <w:tab w:val="left" w:pos="5812"/>
          <w:tab w:val="left" w:pos="6096"/>
          <w:tab w:val="left" w:pos="6237"/>
        </w:tabs>
        <w:spacing w:line="260" w:lineRule="exact"/>
        <w:ind w:firstLine="567"/>
        <w:jc w:val="both"/>
        <w:rPr>
          <w:rFonts w:ascii="Times New Roman" w:hAnsi="Times New Roman"/>
          <w:szCs w:val="24"/>
        </w:rPr>
      </w:pPr>
      <w:r w:rsidRPr="005C7175">
        <w:rPr>
          <w:rFonts w:ascii="Times New Roman" w:hAnsi="Times New Roman"/>
          <w:szCs w:val="24"/>
        </w:rPr>
        <w:t>tlaková ztráta</w:t>
      </w:r>
      <w:r w:rsidR="00ED78AD" w:rsidRPr="005C7175">
        <w:rPr>
          <w:rFonts w:ascii="Times New Roman" w:hAnsi="Times New Roman"/>
          <w:szCs w:val="24"/>
        </w:rPr>
        <w:t xml:space="preserve"> okruhu</w:t>
      </w:r>
      <w:r w:rsidRPr="005C7175">
        <w:rPr>
          <w:rFonts w:ascii="Times New Roman" w:hAnsi="Times New Roman"/>
          <w:szCs w:val="24"/>
        </w:rPr>
        <w:tab/>
      </w:r>
      <w:r w:rsidRPr="005C7175">
        <w:rPr>
          <w:rFonts w:ascii="Times New Roman" w:hAnsi="Times New Roman"/>
          <w:szCs w:val="24"/>
        </w:rPr>
        <w:sym w:font="Symbol" w:char="F044"/>
      </w:r>
      <w:proofErr w:type="spellStart"/>
      <w:r w:rsidRPr="005C7175">
        <w:rPr>
          <w:rFonts w:ascii="Times New Roman" w:hAnsi="Times New Roman"/>
          <w:szCs w:val="24"/>
        </w:rPr>
        <w:t>p</w:t>
      </w:r>
      <w:r w:rsidR="00ED78AD" w:rsidRPr="005C7175">
        <w:rPr>
          <w:rFonts w:ascii="Times New Roman" w:hAnsi="Times New Roman"/>
          <w:szCs w:val="24"/>
          <w:vertAlign w:val="subscript"/>
        </w:rPr>
        <w:t>OKI</w:t>
      </w:r>
      <w:proofErr w:type="spellEnd"/>
      <w:r w:rsidRPr="005C7175">
        <w:rPr>
          <w:rFonts w:ascii="Times New Roman" w:hAnsi="Times New Roman"/>
          <w:szCs w:val="24"/>
          <w:vertAlign w:val="subscript"/>
        </w:rPr>
        <w:tab/>
      </w:r>
      <w:r w:rsidRPr="005C7175">
        <w:rPr>
          <w:rFonts w:ascii="Times New Roman" w:hAnsi="Times New Roman"/>
          <w:szCs w:val="24"/>
        </w:rPr>
        <w:t>=</w:t>
      </w:r>
      <w:r w:rsidRPr="005C7175">
        <w:rPr>
          <w:rFonts w:ascii="Times New Roman" w:hAnsi="Times New Roman"/>
          <w:szCs w:val="24"/>
        </w:rPr>
        <w:tab/>
      </w:r>
      <w:r w:rsidR="005408CE">
        <w:rPr>
          <w:rFonts w:ascii="Times New Roman" w:hAnsi="Times New Roman"/>
          <w:szCs w:val="24"/>
        </w:rPr>
        <w:t>50</w:t>
      </w:r>
      <w:r w:rsidRPr="005C7175">
        <w:rPr>
          <w:rFonts w:ascii="Times New Roman" w:hAnsi="Times New Roman"/>
          <w:szCs w:val="24"/>
        </w:rPr>
        <w:t>,</w:t>
      </w:r>
      <w:r w:rsidR="00ED78AD" w:rsidRPr="005C7175">
        <w:rPr>
          <w:rFonts w:ascii="Times New Roman" w:hAnsi="Times New Roman"/>
          <w:szCs w:val="24"/>
        </w:rPr>
        <w:t>0</w:t>
      </w:r>
      <w:r w:rsidRPr="005C7175">
        <w:rPr>
          <w:rFonts w:ascii="Times New Roman" w:hAnsi="Times New Roman"/>
          <w:szCs w:val="24"/>
        </w:rPr>
        <w:t xml:space="preserve"> </w:t>
      </w:r>
      <w:proofErr w:type="spellStart"/>
      <w:r w:rsidRPr="005C7175">
        <w:rPr>
          <w:rFonts w:ascii="Times New Roman" w:hAnsi="Times New Roman"/>
          <w:szCs w:val="24"/>
        </w:rPr>
        <w:t>kPa</w:t>
      </w:r>
      <w:proofErr w:type="spellEnd"/>
    </w:p>
    <w:p w14:paraId="2E63166E" w14:textId="3B646736" w:rsidR="00F7186D" w:rsidRPr="005C7175" w:rsidRDefault="00F7186D" w:rsidP="005C7175">
      <w:pPr>
        <w:spacing w:before="120" w:line="260" w:lineRule="exact"/>
        <w:jc w:val="both"/>
        <w:rPr>
          <w:szCs w:val="24"/>
        </w:rPr>
      </w:pPr>
      <w:r w:rsidRPr="005C7175">
        <w:rPr>
          <w:szCs w:val="24"/>
        </w:rPr>
        <w:t>Nucený oběh otopné vody v</w:t>
      </w:r>
      <w:r w:rsidR="00DA564E" w:rsidRPr="005C7175">
        <w:rPr>
          <w:szCs w:val="24"/>
        </w:rPr>
        <w:t> </w:t>
      </w:r>
      <w:r w:rsidRPr="005C7175">
        <w:rPr>
          <w:szCs w:val="24"/>
        </w:rPr>
        <w:t>okruhu</w:t>
      </w:r>
      <w:r w:rsidR="00DA564E" w:rsidRPr="005C7175">
        <w:rPr>
          <w:szCs w:val="24"/>
        </w:rPr>
        <w:t xml:space="preserve"> 1 (</w:t>
      </w:r>
      <w:r w:rsidR="005408CE">
        <w:rPr>
          <w:szCs w:val="24"/>
        </w:rPr>
        <w:t>teplovodní tělesa</w:t>
      </w:r>
      <w:r w:rsidR="00DA564E" w:rsidRPr="005C7175">
        <w:rPr>
          <w:szCs w:val="24"/>
        </w:rPr>
        <w:t xml:space="preserve">) </w:t>
      </w:r>
      <w:r w:rsidRPr="005C7175">
        <w:rPr>
          <w:szCs w:val="24"/>
        </w:rPr>
        <w:t xml:space="preserve">bude zajišťovat </w:t>
      </w:r>
      <w:r w:rsidR="00034A24" w:rsidRPr="005C7175">
        <w:rPr>
          <w:szCs w:val="24"/>
        </w:rPr>
        <w:t>nové</w:t>
      </w:r>
      <w:r w:rsidRPr="005C7175">
        <w:rPr>
          <w:szCs w:val="24"/>
        </w:rPr>
        <w:t xml:space="preserve"> oběhové teplovodní čerpadlo s plynulou změnou otáček</w:t>
      </w:r>
      <w:r w:rsidR="00034A24" w:rsidRPr="005C7175">
        <w:rPr>
          <w:szCs w:val="24"/>
        </w:rPr>
        <w:t>, max.</w:t>
      </w:r>
      <w:r w:rsidRPr="005C7175">
        <w:rPr>
          <w:szCs w:val="24"/>
        </w:rPr>
        <w:t xml:space="preserve"> průtok </w:t>
      </w:r>
      <w:r w:rsidR="00034A24" w:rsidRPr="005C7175">
        <w:rPr>
          <w:szCs w:val="24"/>
        </w:rPr>
        <w:t xml:space="preserve">topné vody </w:t>
      </w:r>
      <w:r w:rsidR="005408CE">
        <w:rPr>
          <w:szCs w:val="24"/>
        </w:rPr>
        <w:t>6</w:t>
      </w:r>
      <w:r w:rsidRPr="005C7175">
        <w:rPr>
          <w:szCs w:val="24"/>
        </w:rPr>
        <w:t>,</w:t>
      </w:r>
      <w:r w:rsidR="005408CE">
        <w:rPr>
          <w:szCs w:val="24"/>
        </w:rPr>
        <w:t>0</w:t>
      </w:r>
      <w:r w:rsidR="003D0046" w:rsidRPr="005C7175">
        <w:rPr>
          <w:szCs w:val="24"/>
        </w:rPr>
        <w:t xml:space="preserve"> </w:t>
      </w:r>
      <w:r w:rsidRPr="005C7175">
        <w:rPr>
          <w:szCs w:val="24"/>
        </w:rPr>
        <w:t>m</w:t>
      </w:r>
      <w:r w:rsidRPr="005C7175">
        <w:rPr>
          <w:szCs w:val="24"/>
          <w:vertAlign w:val="superscript"/>
        </w:rPr>
        <w:t>3</w:t>
      </w:r>
      <w:r w:rsidRPr="005C7175">
        <w:rPr>
          <w:szCs w:val="24"/>
        </w:rPr>
        <w:t xml:space="preserve">/hod a </w:t>
      </w:r>
      <w:r w:rsidR="00034A24" w:rsidRPr="005C7175">
        <w:rPr>
          <w:szCs w:val="24"/>
        </w:rPr>
        <w:t xml:space="preserve">max. dopravní tlak </w:t>
      </w:r>
      <w:r w:rsidR="005408CE">
        <w:rPr>
          <w:szCs w:val="24"/>
        </w:rPr>
        <w:t>6</w:t>
      </w:r>
      <w:r w:rsidR="00034A24" w:rsidRPr="005C7175">
        <w:rPr>
          <w:szCs w:val="24"/>
        </w:rPr>
        <w:t xml:space="preserve">0 </w:t>
      </w:r>
      <w:proofErr w:type="spellStart"/>
      <w:r w:rsidR="00034A24" w:rsidRPr="005C7175">
        <w:rPr>
          <w:szCs w:val="24"/>
        </w:rPr>
        <w:t>kPa</w:t>
      </w:r>
      <w:proofErr w:type="spellEnd"/>
      <w:r w:rsidR="00034A24" w:rsidRPr="005C7175">
        <w:rPr>
          <w:szCs w:val="24"/>
        </w:rPr>
        <w:t>.</w:t>
      </w:r>
    </w:p>
    <w:p w14:paraId="2A603EE6" w14:textId="5F473C97" w:rsidR="00CB72F1" w:rsidRPr="005C7175" w:rsidRDefault="00F7186D" w:rsidP="005C7175">
      <w:pPr>
        <w:spacing w:before="120" w:line="260" w:lineRule="exact"/>
        <w:jc w:val="both"/>
        <w:rPr>
          <w:szCs w:val="24"/>
        </w:rPr>
      </w:pPr>
      <w:r w:rsidRPr="005C7175">
        <w:rPr>
          <w:szCs w:val="24"/>
        </w:rPr>
        <w:t>Směšování otopné vody bude zajišťovat nastavení třícestného směšovacího ventilu DN</w:t>
      </w:r>
      <w:r w:rsidR="005408CE">
        <w:rPr>
          <w:szCs w:val="24"/>
        </w:rPr>
        <w:t>40</w:t>
      </w:r>
      <w:r w:rsidRPr="005C7175">
        <w:rPr>
          <w:szCs w:val="24"/>
        </w:rPr>
        <w:t xml:space="preserve"> </w:t>
      </w:r>
      <w:r w:rsidR="000555A9" w:rsidRPr="005C7175">
        <w:rPr>
          <w:szCs w:val="24"/>
        </w:rPr>
        <w:t>K</w:t>
      </w:r>
      <w:r w:rsidRPr="005C7175">
        <w:rPr>
          <w:szCs w:val="24"/>
        </w:rPr>
        <w:t xml:space="preserve">vs </w:t>
      </w:r>
      <w:r w:rsidR="005408CE">
        <w:rPr>
          <w:szCs w:val="24"/>
        </w:rPr>
        <w:t>25</w:t>
      </w:r>
      <w:r w:rsidRPr="005C7175">
        <w:rPr>
          <w:szCs w:val="24"/>
        </w:rPr>
        <w:t xml:space="preserve"> s</w:t>
      </w:r>
      <w:r w:rsidR="005408CE">
        <w:rPr>
          <w:szCs w:val="24"/>
        </w:rPr>
        <w:t xml:space="preserve">e servopohonem </w:t>
      </w:r>
      <w:r w:rsidR="00D95CC0">
        <w:rPr>
          <w:szCs w:val="24"/>
        </w:rPr>
        <w:t>ARA 641 (</w:t>
      </w:r>
      <w:proofErr w:type="spellStart"/>
      <w:r w:rsidR="00D95CC0">
        <w:rPr>
          <w:szCs w:val="24"/>
        </w:rPr>
        <w:t>o.č</w:t>
      </w:r>
      <w:proofErr w:type="spellEnd"/>
      <w:r w:rsidR="00D95CC0">
        <w:rPr>
          <w:szCs w:val="24"/>
        </w:rPr>
        <w:t xml:space="preserve">. 11601200) </w:t>
      </w:r>
      <w:proofErr w:type="gramStart"/>
      <w:r w:rsidR="005408CE">
        <w:rPr>
          <w:szCs w:val="24"/>
        </w:rPr>
        <w:t>230</w:t>
      </w:r>
      <w:r w:rsidR="00D95CC0">
        <w:rPr>
          <w:szCs w:val="24"/>
        </w:rPr>
        <w:t>V</w:t>
      </w:r>
      <w:proofErr w:type="gramEnd"/>
      <w:r w:rsidRPr="005C7175">
        <w:rPr>
          <w:szCs w:val="24"/>
        </w:rPr>
        <w:t xml:space="preserve">. </w:t>
      </w:r>
    </w:p>
    <w:p w14:paraId="4959B53A" w14:textId="1BF4C558" w:rsidR="00034A24" w:rsidRPr="005C7175" w:rsidRDefault="00F7186D" w:rsidP="005C7175">
      <w:pPr>
        <w:spacing w:before="120" w:line="260" w:lineRule="exact"/>
        <w:jc w:val="both"/>
        <w:rPr>
          <w:szCs w:val="24"/>
        </w:rPr>
      </w:pPr>
      <w:r w:rsidRPr="005C7175">
        <w:rPr>
          <w:szCs w:val="24"/>
        </w:rPr>
        <w:t>Za čerpadlem bude osazena zpětná klapka ZK-</w:t>
      </w:r>
      <w:r w:rsidR="00DA564E" w:rsidRPr="005C7175">
        <w:rPr>
          <w:szCs w:val="24"/>
        </w:rPr>
        <w:t>50</w:t>
      </w:r>
      <w:r w:rsidRPr="005C7175">
        <w:rPr>
          <w:szCs w:val="24"/>
        </w:rPr>
        <w:t>. Na vstupu zpětné vody do sběrače bude osazen závitový filtr F-</w:t>
      </w:r>
      <w:r w:rsidR="00DA564E" w:rsidRPr="005C7175">
        <w:rPr>
          <w:szCs w:val="24"/>
        </w:rPr>
        <w:t>50</w:t>
      </w:r>
      <w:r w:rsidR="00034A24" w:rsidRPr="005C7175">
        <w:rPr>
          <w:szCs w:val="24"/>
        </w:rPr>
        <w:t xml:space="preserve"> a vyvažovací ventil DN</w:t>
      </w:r>
      <w:r w:rsidR="00DA564E" w:rsidRPr="005C7175">
        <w:rPr>
          <w:szCs w:val="24"/>
        </w:rPr>
        <w:t>40</w:t>
      </w:r>
      <w:r w:rsidRPr="005C7175">
        <w:rPr>
          <w:szCs w:val="24"/>
        </w:rPr>
        <w:t>. Jako uzavírací členy jsou použity uzavírací kulové kohouty KK-</w:t>
      </w:r>
      <w:r w:rsidR="00DA564E" w:rsidRPr="005C7175">
        <w:rPr>
          <w:szCs w:val="24"/>
        </w:rPr>
        <w:t>50</w:t>
      </w:r>
      <w:r w:rsidRPr="005C7175">
        <w:rPr>
          <w:szCs w:val="24"/>
        </w:rPr>
        <w:t>.</w:t>
      </w:r>
    </w:p>
    <w:p w14:paraId="118A4A57" w14:textId="77777777" w:rsidR="00F7186D" w:rsidRPr="005C7175" w:rsidRDefault="00034A24" w:rsidP="005C7175">
      <w:pPr>
        <w:spacing w:line="260" w:lineRule="exact"/>
        <w:jc w:val="both"/>
        <w:rPr>
          <w:szCs w:val="24"/>
        </w:rPr>
      </w:pPr>
      <w:r w:rsidRPr="005C7175">
        <w:rPr>
          <w:szCs w:val="24"/>
        </w:rPr>
        <w:t xml:space="preserve">Přesné umístění armatur </w:t>
      </w:r>
      <w:r w:rsidR="003D0046" w:rsidRPr="005C7175">
        <w:rPr>
          <w:szCs w:val="24"/>
        </w:rPr>
        <w:t xml:space="preserve">viz schéma zapojení.  </w:t>
      </w:r>
      <w:r w:rsidR="00F7186D" w:rsidRPr="005C7175">
        <w:rPr>
          <w:szCs w:val="24"/>
        </w:rPr>
        <w:t xml:space="preserve"> </w:t>
      </w:r>
    </w:p>
    <w:p w14:paraId="01529E09" w14:textId="77777777" w:rsidR="00F7186D" w:rsidRPr="005C7175" w:rsidRDefault="00F7186D" w:rsidP="005C7175">
      <w:pPr>
        <w:spacing w:line="260" w:lineRule="exact"/>
        <w:jc w:val="both"/>
        <w:rPr>
          <w:szCs w:val="24"/>
        </w:rPr>
      </w:pPr>
    </w:p>
    <w:p w14:paraId="3D384C19" w14:textId="67A4C669" w:rsidR="00DA564E" w:rsidRPr="005C7175" w:rsidRDefault="00DA564E" w:rsidP="005C7175">
      <w:pPr>
        <w:pStyle w:val="Zkladntext"/>
        <w:widowControl/>
        <w:tabs>
          <w:tab w:val="left" w:pos="1134"/>
          <w:tab w:val="left" w:pos="5103"/>
          <w:tab w:val="left" w:pos="5812"/>
          <w:tab w:val="left" w:pos="6096"/>
        </w:tabs>
        <w:spacing w:line="260" w:lineRule="exact"/>
        <w:ind w:firstLine="567"/>
        <w:jc w:val="both"/>
        <w:rPr>
          <w:rFonts w:ascii="Times New Roman" w:hAnsi="Times New Roman"/>
          <w:szCs w:val="24"/>
        </w:rPr>
      </w:pPr>
      <w:r w:rsidRPr="005C7175">
        <w:rPr>
          <w:rFonts w:ascii="Times New Roman" w:hAnsi="Times New Roman"/>
          <w:b/>
          <w:szCs w:val="24"/>
        </w:rPr>
        <w:t xml:space="preserve">okruh vytápění 2 - </w:t>
      </w:r>
      <w:r w:rsidR="00D95CC0">
        <w:rPr>
          <w:rFonts w:ascii="Times New Roman" w:hAnsi="Times New Roman"/>
          <w:b/>
          <w:szCs w:val="24"/>
        </w:rPr>
        <w:t>vzduchotechnika</w:t>
      </w:r>
    </w:p>
    <w:p w14:paraId="33CC397E" w14:textId="530F6C96" w:rsidR="00DA564E" w:rsidRPr="005C7175" w:rsidRDefault="00DA564E" w:rsidP="005C7175">
      <w:pPr>
        <w:pStyle w:val="Zkladntext"/>
        <w:widowControl/>
        <w:tabs>
          <w:tab w:val="left" w:pos="1134"/>
          <w:tab w:val="left" w:pos="5103"/>
          <w:tab w:val="left" w:pos="5812"/>
          <w:tab w:val="left" w:pos="6096"/>
        </w:tabs>
        <w:spacing w:before="60" w:line="260" w:lineRule="exact"/>
        <w:ind w:firstLine="567"/>
        <w:jc w:val="both"/>
        <w:rPr>
          <w:rFonts w:ascii="Times New Roman" w:hAnsi="Times New Roman"/>
          <w:szCs w:val="24"/>
        </w:rPr>
      </w:pPr>
      <w:r w:rsidRPr="005C7175">
        <w:rPr>
          <w:rFonts w:ascii="Times New Roman" w:hAnsi="Times New Roman"/>
          <w:szCs w:val="24"/>
        </w:rPr>
        <w:t>výkon v</w:t>
      </w:r>
      <w:r w:rsidR="00D95CC0">
        <w:rPr>
          <w:rFonts w:ascii="Times New Roman" w:hAnsi="Times New Roman"/>
          <w:szCs w:val="24"/>
        </w:rPr>
        <w:t>zduchotechniky</w:t>
      </w:r>
      <w:r w:rsidRPr="005C7175">
        <w:rPr>
          <w:rFonts w:ascii="Times New Roman" w:hAnsi="Times New Roman"/>
          <w:szCs w:val="24"/>
        </w:rPr>
        <w:tab/>
        <w:t>Q</w:t>
      </w:r>
      <w:r w:rsidRPr="005C7175">
        <w:rPr>
          <w:rFonts w:ascii="Times New Roman" w:hAnsi="Times New Roman"/>
          <w:szCs w:val="24"/>
          <w:vertAlign w:val="subscript"/>
        </w:rPr>
        <w:t>OK2</w:t>
      </w:r>
      <w:r w:rsidRPr="005C7175">
        <w:rPr>
          <w:rFonts w:ascii="Times New Roman" w:hAnsi="Times New Roman"/>
          <w:szCs w:val="24"/>
          <w:vertAlign w:val="subscript"/>
        </w:rPr>
        <w:tab/>
      </w:r>
      <w:r w:rsidRPr="005C7175">
        <w:rPr>
          <w:rFonts w:ascii="Times New Roman" w:hAnsi="Times New Roman"/>
          <w:szCs w:val="24"/>
        </w:rPr>
        <w:t>=</w:t>
      </w:r>
      <w:r w:rsidRPr="005C7175">
        <w:rPr>
          <w:rFonts w:ascii="Times New Roman" w:hAnsi="Times New Roman"/>
          <w:szCs w:val="24"/>
        </w:rPr>
        <w:tab/>
      </w:r>
      <w:r w:rsidR="00D95CC0">
        <w:rPr>
          <w:rFonts w:ascii="Times New Roman" w:hAnsi="Times New Roman"/>
          <w:szCs w:val="24"/>
        </w:rPr>
        <w:t>35</w:t>
      </w:r>
      <w:r w:rsidRPr="005C7175">
        <w:rPr>
          <w:rFonts w:ascii="Times New Roman" w:hAnsi="Times New Roman"/>
          <w:szCs w:val="24"/>
        </w:rPr>
        <w:t xml:space="preserve"> kW</w:t>
      </w:r>
    </w:p>
    <w:p w14:paraId="3CC66B85" w14:textId="4D5E5F61" w:rsidR="00DA564E" w:rsidRPr="005C7175" w:rsidRDefault="00DA564E" w:rsidP="005C7175">
      <w:pPr>
        <w:pStyle w:val="Zkladntext"/>
        <w:widowControl/>
        <w:tabs>
          <w:tab w:val="left" w:pos="567"/>
          <w:tab w:val="left" w:pos="1134"/>
          <w:tab w:val="left" w:pos="5103"/>
          <w:tab w:val="left" w:pos="5812"/>
          <w:tab w:val="left" w:pos="6096"/>
          <w:tab w:val="left" w:pos="6237"/>
        </w:tabs>
        <w:spacing w:line="260" w:lineRule="exact"/>
        <w:ind w:firstLine="567"/>
        <w:jc w:val="both"/>
        <w:rPr>
          <w:rFonts w:ascii="Times New Roman" w:hAnsi="Times New Roman"/>
          <w:szCs w:val="24"/>
        </w:rPr>
      </w:pPr>
      <w:r w:rsidRPr="005C7175">
        <w:rPr>
          <w:rFonts w:ascii="Times New Roman" w:hAnsi="Times New Roman"/>
          <w:szCs w:val="24"/>
        </w:rPr>
        <w:t>hmotnostní průtok (80/</w:t>
      </w:r>
      <w:proofErr w:type="gramStart"/>
      <w:r w:rsidRPr="005C7175">
        <w:rPr>
          <w:rFonts w:ascii="Times New Roman" w:hAnsi="Times New Roman"/>
          <w:szCs w:val="24"/>
        </w:rPr>
        <w:t>60°C</w:t>
      </w:r>
      <w:proofErr w:type="gramEnd"/>
      <w:r w:rsidRPr="005C7175">
        <w:rPr>
          <w:rFonts w:ascii="Times New Roman" w:hAnsi="Times New Roman"/>
          <w:szCs w:val="24"/>
        </w:rPr>
        <w:t>)</w:t>
      </w:r>
      <w:r w:rsidRPr="005C7175">
        <w:rPr>
          <w:rFonts w:ascii="Times New Roman" w:hAnsi="Times New Roman"/>
          <w:szCs w:val="24"/>
        </w:rPr>
        <w:tab/>
        <w:t>m</w:t>
      </w:r>
      <w:r w:rsidRPr="005C7175">
        <w:rPr>
          <w:rFonts w:ascii="Times New Roman" w:hAnsi="Times New Roman"/>
          <w:szCs w:val="24"/>
          <w:vertAlign w:val="subscript"/>
        </w:rPr>
        <w:t xml:space="preserve">OK2 </w:t>
      </w:r>
      <w:r w:rsidRPr="005C7175">
        <w:rPr>
          <w:rFonts w:ascii="Times New Roman" w:hAnsi="Times New Roman"/>
          <w:szCs w:val="24"/>
          <w:vertAlign w:val="subscript"/>
        </w:rPr>
        <w:tab/>
      </w:r>
      <w:r w:rsidRPr="005C7175">
        <w:rPr>
          <w:rFonts w:ascii="Times New Roman" w:hAnsi="Times New Roman"/>
          <w:szCs w:val="24"/>
        </w:rPr>
        <w:t>=</w:t>
      </w:r>
      <w:r w:rsidRPr="005C7175">
        <w:rPr>
          <w:rFonts w:ascii="Times New Roman" w:hAnsi="Times New Roman"/>
          <w:szCs w:val="24"/>
        </w:rPr>
        <w:tab/>
      </w:r>
      <w:r w:rsidR="00D95CC0">
        <w:rPr>
          <w:rFonts w:ascii="Times New Roman" w:hAnsi="Times New Roman"/>
          <w:szCs w:val="24"/>
        </w:rPr>
        <w:t>1505</w:t>
      </w:r>
      <w:r w:rsidRPr="005C7175">
        <w:rPr>
          <w:rFonts w:ascii="Times New Roman" w:hAnsi="Times New Roman"/>
          <w:szCs w:val="24"/>
        </w:rPr>
        <w:t xml:space="preserve"> kg/hod</w:t>
      </w:r>
    </w:p>
    <w:p w14:paraId="23179181" w14:textId="77D53321" w:rsidR="00DA564E" w:rsidRPr="005C7175" w:rsidRDefault="00DA564E" w:rsidP="005C7175">
      <w:pPr>
        <w:pStyle w:val="Zkladntext"/>
        <w:widowControl/>
        <w:tabs>
          <w:tab w:val="left" w:pos="567"/>
          <w:tab w:val="left" w:pos="1134"/>
          <w:tab w:val="left" w:pos="5103"/>
          <w:tab w:val="left" w:pos="5812"/>
          <w:tab w:val="left" w:pos="6096"/>
          <w:tab w:val="left" w:pos="6237"/>
        </w:tabs>
        <w:spacing w:line="260" w:lineRule="exact"/>
        <w:ind w:firstLine="567"/>
        <w:jc w:val="both"/>
        <w:rPr>
          <w:rFonts w:ascii="Times New Roman" w:hAnsi="Times New Roman"/>
          <w:szCs w:val="24"/>
        </w:rPr>
      </w:pPr>
      <w:r w:rsidRPr="005C7175">
        <w:rPr>
          <w:rFonts w:ascii="Times New Roman" w:hAnsi="Times New Roman"/>
          <w:szCs w:val="24"/>
        </w:rPr>
        <w:t>tlaková ztráta okruhu</w:t>
      </w:r>
      <w:r w:rsidRPr="005C7175">
        <w:rPr>
          <w:rFonts w:ascii="Times New Roman" w:hAnsi="Times New Roman"/>
          <w:szCs w:val="24"/>
        </w:rPr>
        <w:tab/>
      </w:r>
      <w:r w:rsidRPr="005C7175">
        <w:rPr>
          <w:rFonts w:ascii="Times New Roman" w:hAnsi="Times New Roman"/>
          <w:szCs w:val="24"/>
        </w:rPr>
        <w:sym w:font="Symbol" w:char="F044"/>
      </w:r>
      <w:r w:rsidRPr="005C7175">
        <w:rPr>
          <w:rFonts w:ascii="Times New Roman" w:hAnsi="Times New Roman"/>
          <w:szCs w:val="24"/>
        </w:rPr>
        <w:t>p</w:t>
      </w:r>
      <w:r w:rsidRPr="005C7175">
        <w:rPr>
          <w:rFonts w:ascii="Times New Roman" w:hAnsi="Times New Roman"/>
          <w:szCs w:val="24"/>
          <w:vertAlign w:val="subscript"/>
        </w:rPr>
        <w:t>OK2</w:t>
      </w:r>
      <w:r w:rsidRPr="005C7175">
        <w:rPr>
          <w:rFonts w:ascii="Times New Roman" w:hAnsi="Times New Roman"/>
          <w:szCs w:val="24"/>
          <w:vertAlign w:val="subscript"/>
        </w:rPr>
        <w:tab/>
      </w:r>
      <w:r w:rsidRPr="005C7175">
        <w:rPr>
          <w:rFonts w:ascii="Times New Roman" w:hAnsi="Times New Roman"/>
          <w:szCs w:val="24"/>
        </w:rPr>
        <w:t>=</w:t>
      </w:r>
      <w:r w:rsidRPr="005C7175">
        <w:rPr>
          <w:rFonts w:ascii="Times New Roman" w:hAnsi="Times New Roman"/>
          <w:szCs w:val="24"/>
        </w:rPr>
        <w:tab/>
      </w:r>
      <w:r w:rsidR="00D95CC0">
        <w:rPr>
          <w:rFonts w:ascii="Times New Roman" w:hAnsi="Times New Roman"/>
          <w:szCs w:val="24"/>
        </w:rPr>
        <w:t>30</w:t>
      </w:r>
      <w:r w:rsidRPr="005C7175">
        <w:rPr>
          <w:rFonts w:ascii="Times New Roman" w:hAnsi="Times New Roman"/>
          <w:szCs w:val="24"/>
        </w:rPr>
        <w:t xml:space="preserve">,0 </w:t>
      </w:r>
      <w:proofErr w:type="spellStart"/>
      <w:r w:rsidRPr="005C7175">
        <w:rPr>
          <w:rFonts w:ascii="Times New Roman" w:hAnsi="Times New Roman"/>
          <w:szCs w:val="24"/>
        </w:rPr>
        <w:t>kPa</w:t>
      </w:r>
      <w:proofErr w:type="spellEnd"/>
    </w:p>
    <w:p w14:paraId="5A35C094" w14:textId="5BFA437F" w:rsidR="00DA564E" w:rsidRPr="005C7175" w:rsidRDefault="00DA564E" w:rsidP="005C7175">
      <w:pPr>
        <w:spacing w:before="120" w:line="260" w:lineRule="exact"/>
        <w:jc w:val="both"/>
        <w:rPr>
          <w:szCs w:val="24"/>
        </w:rPr>
      </w:pPr>
      <w:r w:rsidRPr="005C7175">
        <w:rPr>
          <w:szCs w:val="24"/>
        </w:rPr>
        <w:t xml:space="preserve">Nucený oběh otopné vody v okruhu </w:t>
      </w:r>
      <w:r w:rsidR="00D95CC0">
        <w:rPr>
          <w:szCs w:val="24"/>
        </w:rPr>
        <w:t>2</w:t>
      </w:r>
      <w:r w:rsidRPr="005C7175">
        <w:rPr>
          <w:szCs w:val="24"/>
        </w:rPr>
        <w:t xml:space="preserve"> (</w:t>
      </w:r>
      <w:r w:rsidR="00D95CC0">
        <w:rPr>
          <w:szCs w:val="24"/>
        </w:rPr>
        <w:t>vzduchotechnika)</w:t>
      </w:r>
      <w:r w:rsidRPr="005C7175">
        <w:rPr>
          <w:szCs w:val="24"/>
        </w:rPr>
        <w:t xml:space="preserve"> bude zajišťovat nové oběhové teplovodní čerpadlo s plynulou změnou otáček, max. průtok topné vody </w:t>
      </w:r>
      <w:r w:rsidR="00D95CC0">
        <w:rPr>
          <w:szCs w:val="24"/>
        </w:rPr>
        <w:t>1</w:t>
      </w:r>
      <w:r w:rsidRPr="005C7175">
        <w:rPr>
          <w:szCs w:val="24"/>
        </w:rPr>
        <w:t>,5 m</w:t>
      </w:r>
      <w:r w:rsidRPr="005C7175">
        <w:rPr>
          <w:szCs w:val="24"/>
          <w:vertAlign w:val="superscript"/>
        </w:rPr>
        <w:t>3</w:t>
      </w:r>
      <w:r w:rsidRPr="005C7175">
        <w:rPr>
          <w:szCs w:val="24"/>
        </w:rPr>
        <w:t xml:space="preserve">/hod a max. dopravní tlak </w:t>
      </w:r>
      <w:r w:rsidR="00D95CC0">
        <w:rPr>
          <w:szCs w:val="24"/>
        </w:rPr>
        <w:t>4</w:t>
      </w:r>
      <w:r w:rsidRPr="005C7175">
        <w:rPr>
          <w:szCs w:val="24"/>
        </w:rPr>
        <w:t xml:space="preserve">0 </w:t>
      </w:r>
      <w:proofErr w:type="spellStart"/>
      <w:r w:rsidRPr="005C7175">
        <w:rPr>
          <w:szCs w:val="24"/>
        </w:rPr>
        <w:t>kPa</w:t>
      </w:r>
      <w:proofErr w:type="spellEnd"/>
      <w:r w:rsidRPr="005C7175">
        <w:rPr>
          <w:szCs w:val="24"/>
        </w:rPr>
        <w:t>.</w:t>
      </w:r>
    </w:p>
    <w:p w14:paraId="6D0C34C8" w14:textId="7513822C" w:rsidR="00DA564E" w:rsidRPr="005C7175" w:rsidRDefault="00DA564E" w:rsidP="005C7175">
      <w:pPr>
        <w:spacing w:before="120" w:line="260" w:lineRule="exact"/>
        <w:jc w:val="both"/>
        <w:rPr>
          <w:szCs w:val="24"/>
        </w:rPr>
      </w:pPr>
      <w:r w:rsidRPr="005C7175">
        <w:rPr>
          <w:szCs w:val="24"/>
        </w:rPr>
        <w:t>Za čerpadlem bude osazena zpětná klapka ZK-</w:t>
      </w:r>
      <w:r w:rsidR="00D95CC0">
        <w:rPr>
          <w:szCs w:val="24"/>
        </w:rPr>
        <w:t>32</w:t>
      </w:r>
      <w:r w:rsidRPr="005C7175">
        <w:rPr>
          <w:szCs w:val="24"/>
        </w:rPr>
        <w:t>. Na vstupu zpětné vody do sběrače bude osazen závitový filtr F-</w:t>
      </w:r>
      <w:r w:rsidR="00D95CC0">
        <w:rPr>
          <w:szCs w:val="24"/>
        </w:rPr>
        <w:t>32</w:t>
      </w:r>
      <w:r w:rsidRPr="005C7175">
        <w:rPr>
          <w:szCs w:val="24"/>
        </w:rPr>
        <w:t xml:space="preserve"> a vyvažovací ventil DN</w:t>
      </w:r>
      <w:r w:rsidR="00D95CC0">
        <w:rPr>
          <w:szCs w:val="24"/>
        </w:rPr>
        <w:t>25</w:t>
      </w:r>
      <w:r w:rsidRPr="005C7175">
        <w:rPr>
          <w:szCs w:val="24"/>
        </w:rPr>
        <w:t>. Jako uzavírací členy jsou použity uzavírací kulové kohouty KK-50.</w:t>
      </w:r>
    </w:p>
    <w:p w14:paraId="0851BCB8" w14:textId="77777777" w:rsidR="00DA564E" w:rsidRPr="005C7175" w:rsidRDefault="00DA564E" w:rsidP="005C7175">
      <w:pPr>
        <w:spacing w:line="260" w:lineRule="exact"/>
        <w:jc w:val="both"/>
        <w:rPr>
          <w:szCs w:val="24"/>
        </w:rPr>
      </w:pPr>
      <w:r w:rsidRPr="005C7175">
        <w:rPr>
          <w:szCs w:val="24"/>
        </w:rPr>
        <w:t xml:space="preserve">Přesné umístění armatur viz schéma zapojení.   </w:t>
      </w:r>
    </w:p>
    <w:p w14:paraId="28A348EB" w14:textId="77777777" w:rsidR="00D95CC0" w:rsidRDefault="00EF6063" w:rsidP="005C7175">
      <w:pPr>
        <w:autoSpaceDE w:val="0"/>
        <w:autoSpaceDN w:val="0"/>
        <w:adjustRightInd w:val="0"/>
        <w:spacing w:before="120" w:line="260" w:lineRule="exact"/>
        <w:jc w:val="both"/>
        <w:rPr>
          <w:szCs w:val="24"/>
        </w:rPr>
      </w:pPr>
      <w:r w:rsidRPr="005C7175">
        <w:rPr>
          <w:szCs w:val="24"/>
        </w:rPr>
        <w:t xml:space="preserve">Jištění otopné soustavy je navrženo v souladu ČSN 06 0830. </w:t>
      </w:r>
      <w:r w:rsidR="009729EE" w:rsidRPr="005C7175">
        <w:rPr>
          <w:szCs w:val="24"/>
        </w:rPr>
        <w:t xml:space="preserve">Každý kotel bude vybaven závitovým pojistným ventilem </w:t>
      </w:r>
      <w:r w:rsidR="00DA564E" w:rsidRPr="005C7175">
        <w:rPr>
          <w:szCs w:val="24"/>
        </w:rPr>
        <w:t>1</w:t>
      </w:r>
      <w:r w:rsidR="009729EE" w:rsidRPr="005C7175">
        <w:rPr>
          <w:szCs w:val="24"/>
        </w:rPr>
        <w:t xml:space="preserve">“ x </w:t>
      </w:r>
      <w:r w:rsidR="00DA564E" w:rsidRPr="005C7175">
        <w:rPr>
          <w:szCs w:val="24"/>
        </w:rPr>
        <w:t>5</w:t>
      </w:r>
      <w:r w:rsidR="009729EE" w:rsidRPr="005C7175">
        <w:rPr>
          <w:szCs w:val="24"/>
        </w:rPr>
        <w:t xml:space="preserve">/4“ </w:t>
      </w:r>
      <w:r w:rsidRPr="005C7175">
        <w:rPr>
          <w:szCs w:val="24"/>
        </w:rPr>
        <w:t xml:space="preserve">(otvírací přetlak </w:t>
      </w:r>
      <w:r w:rsidR="00DA564E" w:rsidRPr="005C7175">
        <w:rPr>
          <w:szCs w:val="24"/>
        </w:rPr>
        <w:t>3</w:t>
      </w:r>
      <w:r w:rsidRPr="005C7175">
        <w:rPr>
          <w:szCs w:val="24"/>
        </w:rPr>
        <w:t xml:space="preserve">00 </w:t>
      </w:r>
      <w:proofErr w:type="spellStart"/>
      <w:r w:rsidRPr="005C7175">
        <w:rPr>
          <w:szCs w:val="24"/>
        </w:rPr>
        <w:t>kPa</w:t>
      </w:r>
      <w:proofErr w:type="spellEnd"/>
      <w:r w:rsidRPr="005C7175">
        <w:rPr>
          <w:szCs w:val="24"/>
        </w:rPr>
        <w:t xml:space="preserve">). Pro jištění otopné soustavy bude </w:t>
      </w:r>
      <w:r w:rsidR="00143F69" w:rsidRPr="005C7175">
        <w:rPr>
          <w:szCs w:val="24"/>
        </w:rPr>
        <w:t>vzhledem k velikosti stávajícího topného systému</w:t>
      </w:r>
      <w:r w:rsidR="009729EE" w:rsidRPr="005C7175">
        <w:rPr>
          <w:szCs w:val="24"/>
        </w:rPr>
        <w:t xml:space="preserve"> (objem topné soustavy cca </w:t>
      </w:r>
      <w:r w:rsidR="00DA564E" w:rsidRPr="005C7175">
        <w:rPr>
          <w:szCs w:val="24"/>
        </w:rPr>
        <w:t>215</w:t>
      </w:r>
      <w:r w:rsidR="009729EE" w:rsidRPr="005C7175">
        <w:rPr>
          <w:szCs w:val="24"/>
        </w:rPr>
        <w:t xml:space="preserve">0 litrů) </w:t>
      </w:r>
      <w:r w:rsidRPr="005C7175">
        <w:rPr>
          <w:szCs w:val="24"/>
        </w:rPr>
        <w:t xml:space="preserve">použit </w:t>
      </w:r>
      <w:r w:rsidR="00817D6D" w:rsidRPr="005C7175">
        <w:rPr>
          <w:szCs w:val="24"/>
        </w:rPr>
        <w:t xml:space="preserve">expanzní automat do max. topného výkonu </w:t>
      </w:r>
      <w:r w:rsidR="009729EE" w:rsidRPr="005C7175">
        <w:rPr>
          <w:szCs w:val="24"/>
        </w:rPr>
        <w:t>40</w:t>
      </w:r>
      <w:r w:rsidR="00817D6D" w:rsidRPr="005C7175">
        <w:rPr>
          <w:szCs w:val="24"/>
        </w:rPr>
        <w:t>0 kW</w:t>
      </w:r>
      <w:r w:rsidR="009729EE" w:rsidRPr="005C7175">
        <w:rPr>
          <w:szCs w:val="24"/>
        </w:rPr>
        <w:t>,</w:t>
      </w:r>
      <w:r w:rsidR="00817D6D" w:rsidRPr="005C7175">
        <w:rPr>
          <w:szCs w:val="24"/>
        </w:rPr>
        <w:t xml:space="preserve"> </w:t>
      </w:r>
      <w:r w:rsidR="00957C77" w:rsidRPr="005C7175">
        <w:rPr>
          <w:szCs w:val="24"/>
        </w:rPr>
        <w:t xml:space="preserve">max. </w:t>
      </w:r>
      <w:r w:rsidR="00817D6D" w:rsidRPr="005C7175">
        <w:rPr>
          <w:szCs w:val="24"/>
        </w:rPr>
        <w:t xml:space="preserve">vodním objemem topné soustavy do </w:t>
      </w:r>
      <w:r w:rsidR="009729EE" w:rsidRPr="005C7175">
        <w:rPr>
          <w:szCs w:val="24"/>
        </w:rPr>
        <w:t>4800 litrů</w:t>
      </w:r>
      <w:r w:rsidR="00817D6D" w:rsidRPr="005C7175">
        <w:rPr>
          <w:szCs w:val="24"/>
        </w:rPr>
        <w:t xml:space="preserve"> a max</w:t>
      </w:r>
      <w:r w:rsidR="007B6A83" w:rsidRPr="005C7175">
        <w:rPr>
          <w:szCs w:val="24"/>
        </w:rPr>
        <w:t>.</w:t>
      </w:r>
      <w:r w:rsidR="00817D6D" w:rsidRPr="005C7175">
        <w:rPr>
          <w:szCs w:val="24"/>
        </w:rPr>
        <w:t xml:space="preserve"> statické výšky 4</w:t>
      </w:r>
      <w:r w:rsidR="009729EE" w:rsidRPr="005C7175">
        <w:rPr>
          <w:szCs w:val="24"/>
        </w:rPr>
        <w:t>0</w:t>
      </w:r>
      <w:r w:rsidR="00817D6D" w:rsidRPr="005C7175">
        <w:rPr>
          <w:szCs w:val="24"/>
        </w:rPr>
        <w:t xml:space="preserve"> m </w:t>
      </w:r>
      <w:r w:rsidR="00957C77" w:rsidRPr="005C7175">
        <w:rPr>
          <w:szCs w:val="24"/>
        </w:rPr>
        <w:t xml:space="preserve">vč. nádoby o objemu </w:t>
      </w:r>
      <w:r w:rsidR="009729EE" w:rsidRPr="005C7175">
        <w:rPr>
          <w:szCs w:val="24"/>
        </w:rPr>
        <w:t>175</w:t>
      </w:r>
      <w:r w:rsidR="00957C77" w:rsidRPr="005C7175">
        <w:rPr>
          <w:szCs w:val="24"/>
        </w:rPr>
        <w:t xml:space="preserve"> litrů. </w:t>
      </w:r>
    </w:p>
    <w:p w14:paraId="2144F531" w14:textId="0875C215" w:rsidR="00957C77" w:rsidRPr="005C7175" w:rsidRDefault="00957C77" w:rsidP="005C7175">
      <w:pPr>
        <w:autoSpaceDE w:val="0"/>
        <w:autoSpaceDN w:val="0"/>
        <w:adjustRightInd w:val="0"/>
        <w:spacing w:before="120" w:line="260" w:lineRule="exact"/>
        <w:jc w:val="both"/>
        <w:rPr>
          <w:szCs w:val="24"/>
        </w:rPr>
      </w:pPr>
      <w:r w:rsidRPr="005C7175">
        <w:rPr>
          <w:szCs w:val="24"/>
        </w:rPr>
        <w:lastRenderedPageBreak/>
        <w:t>Automat bude do systému napojen dle výrobce na zpátečku. Rozteč mezi přívodním a zpětným potrubím bude min. 500 mm. Automat bude napojen na přívod studené vody přes</w:t>
      </w:r>
      <w:r w:rsidR="00DE6C57" w:rsidRPr="005C7175">
        <w:rPr>
          <w:szCs w:val="24"/>
        </w:rPr>
        <w:t xml:space="preserve"> </w:t>
      </w:r>
      <w:r w:rsidR="006A7EC2" w:rsidRPr="005C7175">
        <w:rPr>
          <w:szCs w:val="24"/>
        </w:rPr>
        <w:t>úpravnu vody.</w:t>
      </w:r>
      <w:r w:rsidR="00DE6C57" w:rsidRPr="005C7175">
        <w:rPr>
          <w:szCs w:val="24"/>
        </w:rPr>
        <w:t xml:space="preserve"> Poruchový stav expanzního automatu bude zaveden do EZS. </w:t>
      </w:r>
      <w:r w:rsidRPr="005C7175">
        <w:rPr>
          <w:szCs w:val="24"/>
        </w:rPr>
        <w:t xml:space="preserve"> </w:t>
      </w:r>
    </w:p>
    <w:p w14:paraId="6D7F1604" w14:textId="35713718" w:rsidR="006A7EC2" w:rsidRDefault="00EF6063" w:rsidP="005C7175">
      <w:pPr>
        <w:autoSpaceDE w:val="0"/>
        <w:autoSpaceDN w:val="0"/>
        <w:adjustRightInd w:val="0"/>
        <w:spacing w:before="120" w:line="260" w:lineRule="exact"/>
        <w:jc w:val="both"/>
        <w:rPr>
          <w:szCs w:val="24"/>
        </w:rPr>
      </w:pPr>
      <w:r w:rsidRPr="005C7175">
        <w:rPr>
          <w:szCs w:val="24"/>
        </w:rPr>
        <w:t>Dopouštění topné soustavy bude automatické</w:t>
      </w:r>
      <w:r w:rsidR="006A7EC2" w:rsidRPr="005C7175">
        <w:rPr>
          <w:szCs w:val="24"/>
        </w:rPr>
        <w:t>.</w:t>
      </w:r>
    </w:p>
    <w:p w14:paraId="535B6F5B" w14:textId="77777777" w:rsidR="00D95CC0" w:rsidRPr="005C7175" w:rsidRDefault="00D95CC0" w:rsidP="005C7175">
      <w:pPr>
        <w:autoSpaceDE w:val="0"/>
        <w:autoSpaceDN w:val="0"/>
        <w:adjustRightInd w:val="0"/>
        <w:spacing w:before="120" w:line="260" w:lineRule="exact"/>
        <w:jc w:val="both"/>
        <w:rPr>
          <w:szCs w:val="24"/>
        </w:rPr>
      </w:pPr>
    </w:p>
    <w:p w14:paraId="26606168" w14:textId="1B311612" w:rsidR="00EF6063" w:rsidRPr="00D95CC0" w:rsidRDefault="00957C77" w:rsidP="00D95CC0">
      <w:pPr>
        <w:numPr>
          <w:ilvl w:val="1"/>
          <w:numId w:val="18"/>
        </w:numPr>
        <w:spacing w:line="260" w:lineRule="exact"/>
        <w:ind w:left="0" w:firstLine="567"/>
        <w:jc w:val="both"/>
        <w:rPr>
          <w:szCs w:val="24"/>
          <w:u w:val="single"/>
        </w:rPr>
      </w:pPr>
      <w:r w:rsidRPr="00D95CC0">
        <w:rPr>
          <w:szCs w:val="24"/>
          <w:u w:val="single"/>
        </w:rPr>
        <w:t>Základní údaje kotle</w:t>
      </w:r>
    </w:p>
    <w:p w14:paraId="36A80E2A" w14:textId="5B7C83A5" w:rsidR="00A72E89" w:rsidRDefault="0094009D" w:rsidP="005C7175">
      <w:pPr>
        <w:autoSpaceDE w:val="0"/>
        <w:autoSpaceDN w:val="0"/>
        <w:adjustRightInd w:val="0"/>
        <w:spacing w:before="120" w:line="260" w:lineRule="exact"/>
        <w:jc w:val="both"/>
        <w:rPr>
          <w:szCs w:val="24"/>
        </w:rPr>
      </w:pPr>
      <w:bookmarkStart w:id="63" w:name="_Hlk68824935"/>
      <w:r w:rsidRPr="005C7175">
        <w:rPr>
          <w:szCs w:val="24"/>
        </w:rPr>
        <w:t xml:space="preserve">Typ </w:t>
      </w:r>
      <w:r w:rsidRPr="005C7175">
        <w:rPr>
          <w:szCs w:val="24"/>
        </w:rPr>
        <w:tab/>
      </w:r>
      <w:r w:rsidRPr="005C7175">
        <w:rPr>
          <w:szCs w:val="24"/>
        </w:rPr>
        <w:tab/>
      </w:r>
      <w:r w:rsidRPr="005C7175">
        <w:rPr>
          <w:szCs w:val="24"/>
        </w:rPr>
        <w:tab/>
      </w:r>
      <w:r w:rsidRPr="005C7175">
        <w:rPr>
          <w:szCs w:val="24"/>
        </w:rPr>
        <w:tab/>
      </w:r>
      <w:r w:rsidRPr="005C7175">
        <w:rPr>
          <w:szCs w:val="24"/>
        </w:rPr>
        <w:tab/>
      </w:r>
      <w:r w:rsidRPr="005C7175">
        <w:rPr>
          <w:szCs w:val="24"/>
        </w:rPr>
        <w:tab/>
      </w:r>
      <w:r w:rsidR="00A72E89">
        <w:rPr>
          <w:szCs w:val="24"/>
        </w:rPr>
        <w:t xml:space="preserve">stacionární </w:t>
      </w:r>
      <w:r w:rsidRPr="005C7175">
        <w:rPr>
          <w:szCs w:val="24"/>
        </w:rPr>
        <w:t>kondenzační kotel</w:t>
      </w:r>
    </w:p>
    <w:p w14:paraId="5A85AB58" w14:textId="1305723F" w:rsidR="0094009D" w:rsidRPr="005C7175" w:rsidRDefault="0094009D" w:rsidP="00A72E89">
      <w:pPr>
        <w:autoSpaceDE w:val="0"/>
        <w:autoSpaceDN w:val="0"/>
        <w:adjustRightInd w:val="0"/>
        <w:spacing w:line="260" w:lineRule="exact"/>
        <w:ind w:left="3402"/>
        <w:jc w:val="both"/>
        <w:rPr>
          <w:szCs w:val="24"/>
        </w:rPr>
      </w:pPr>
      <w:r w:rsidRPr="005C7175">
        <w:rPr>
          <w:szCs w:val="24"/>
        </w:rPr>
        <w:t xml:space="preserve">výměníkem </w:t>
      </w:r>
      <w:r w:rsidR="00A72E89">
        <w:rPr>
          <w:szCs w:val="24"/>
        </w:rPr>
        <w:t xml:space="preserve">tepla - </w:t>
      </w:r>
      <w:r w:rsidR="00A72E89" w:rsidRPr="00A72E89">
        <w:rPr>
          <w:szCs w:val="24"/>
        </w:rPr>
        <w:t>slitin</w:t>
      </w:r>
      <w:r w:rsidR="00A72E89">
        <w:rPr>
          <w:szCs w:val="24"/>
        </w:rPr>
        <w:t>a</w:t>
      </w:r>
      <w:r w:rsidR="00A72E89" w:rsidRPr="00A72E89">
        <w:rPr>
          <w:szCs w:val="24"/>
        </w:rPr>
        <w:t xml:space="preserve"> hliníku a křemíku</w:t>
      </w:r>
    </w:p>
    <w:p w14:paraId="550B43A2" w14:textId="24248F5A" w:rsidR="0094009D" w:rsidRPr="005C7175" w:rsidRDefault="0094009D" w:rsidP="005C7175">
      <w:pPr>
        <w:autoSpaceDE w:val="0"/>
        <w:autoSpaceDN w:val="0"/>
        <w:adjustRightInd w:val="0"/>
        <w:spacing w:line="260" w:lineRule="exact"/>
        <w:jc w:val="both"/>
        <w:rPr>
          <w:szCs w:val="24"/>
        </w:rPr>
      </w:pPr>
      <w:r w:rsidRPr="005C7175">
        <w:rPr>
          <w:szCs w:val="24"/>
        </w:rPr>
        <w:t xml:space="preserve">Jmenovitý tepelný výkon </w:t>
      </w:r>
      <w:r w:rsidRPr="005C7175">
        <w:rPr>
          <w:szCs w:val="24"/>
        </w:rPr>
        <w:tab/>
      </w:r>
      <w:r w:rsidRPr="005C7175">
        <w:rPr>
          <w:szCs w:val="24"/>
        </w:rPr>
        <w:tab/>
      </w:r>
      <w:r w:rsidR="00A72E89">
        <w:rPr>
          <w:szCs w:val="24"/>
        </w:rPr>
        <w:t>17,2 - 100</w:t>
      </w:r>
      <w:r w:rsidRPr="005C7175">
        <w:rPr>
          <w:szCs w:val="24"/>
        </w:rPr>
        <w:t xml:space="preserve"> kW při </w:t>
      </w:r>
      <w:r w:rsidR="006A7EC2" w:rsidRPr="005C7175">
        <w:rPr>
          <w:szCs w:val="24"/>
        </w:rPr>
        <w:t>50</w:t>
      </w:r>
      <w:r w:rsidRPr="005C7175">
        <w:rPr>
          <w:szCs w:val="24"/>
        </w:rPr>
        <w:t>/</w:t>
      </w:r>
      <w:r w:rsidR="00A72E89">
        <w:rPr>
          <w:szCs w:val="24"/>
        </w:rPr>
        <w:t>3</w:t>
      </w:r>
      <w:r w:rsidR="006A7EC2" w:rsidRPr="005C7175">
        <w:rPr>
          <w:szCs w:val="24"/>
        </w:rPr>
        <w:t>0</w:t>
      </w:r>
      <w:r w:rsidR="007B6A83" w:rsidRPr="005C7175">
        <w:rPr>
          <w:szCs w:val="24"/>
        </w:rPr>
        <w:t xml:space="preserve"> </w:t>
      </w:r>
      <w:r w:rsidRPr="005C7175">
        <w:rPr>
          <w:szCs w:val="24"/>
        </w:rPr>
        <w:t>°C</w:t>
      </w:r>
    </w:p>
    <w:p w14:paraId="2AD9EEA3" w14:textId="5E5586C8" w:rsidR="00A72E89" w:rsidRPr="005C7175" w:rsidRDefault="00A72E89" w:rsidP="00A72E89">
      <w:pPr>
        <w:autoSpaceDE w:val="0"/>
        <w:autoSpaceDN w:val="0"/>
        <w:adjustRightInd w:val="0"/>
        <w:spacing w:line="260" w:lineRule="exact"/>
        <w:jc w:val="both"/>
        <w:rPr>
          <w:szCs w:val="24"/>
        </w:rPr>
      </w:pPr>
      <w:r w:rsidRPr="005C7175">
        <w:rPr>
          <w:szCs w:val="24"/>
        </w:rPr>
        <w:t xml:space="preserve">Jmenovitý tepelný výkon </w:t>
      </w:r>
      <w:r w:rsidRPr="005C7175">
        <w:rPr>
          <w:szCs w:val="24"/>
        </w:rPr>
        <w:tab/>
      </w:r>
      <w:r w:rsidRPr="005C7175">
        <w:rPr>
          <w:szCs w:val="24"/>
        </w:rPr>
        <w:tab/>
      </w:r>
      <w:r>
        <w:rPr>
          <w:szCs w:val="24"/>
        </w:rPr>
        <w:t>15,5 - 93</w:t>
      </w:r>
      <w:r w:rsidRPr="005C7175">
        <w:rPr>
          <w:szCs w:val="24"/>
        </w:rPr>
        <w:t xml:space="preserve"> kW při </w:t>
      </w:r>
      <w:r>
        <w:rPr>
          <w:szCs w:val="24"/>
        </w:rPr>
        <w:t>80</w:t>
      </w:r>
      <w:r w:rsidRPr="005C7175">
        <w:rPr>
          <w:szCs w:val="24"/>
        </w:rPr>
        <w:t>/</w:t>
      </w:r>
      <w:r>
        <w:rPr>
          <w:szCs w:val="24"/>
        </w:rPr>
        <w:t>60</w:t>
      </w:r>
      <w:r w:rsidRPr="005C7175">
        <w:rPr>
          <w:szCs w:val="24"/>
        </w:rPr>
        <w:t xml:space="preserve"> °C</w:t>
      </w:r>
    </w:p>
    <w:p w14:paraId="2C2E7093" w14:textId="30BF4F14" w:rsidR="0094009D" w:rsidRPr="005C7175" w:rsidRDefault="0094009D" w:rsidP="005C7175">
      <w:pPr>
        <w:autoSpaceDE w:val="0"/>
        <w:autoSpaceDN w:val="0"/>
        <w:adjustRightInd w:val="0"/>
        <w:spacing w:line="260" w:lineRule="exact"/>
        <w:jc w:val="both"/>
        <w:rPr>
          <w:szCs w:val="24"/>
        </w:rPr>
      </w:pPr>
      <w:r w:rsidRPr="005C7175">
        <w:rPr>
          <w:szCs w:val="24"/>
        </w:rPr>
        <w:t xml:space="preserve">Nastavitelná teplota </w:t>
      </w:r>
      <w:r w:rsidRPr="005C7175">
        <w:rPr>
          <w:szCs w:val="24"/>
        </w:rPr>
        <w:tab/>
      </w:r>
      <w:r w:rsidRPr="005C7175">
        <w:rPr>
          <w:szCs w:val="24"/>
        </w:rPr>
        <w:tab/>
      </w:r>
      <w:r w:rsidRPr="005C7175">
        <w:rPr>
          <w:szCs w:val="24"/>
        </w:rPr>
        <w:tab/>
        <w:t>30-</w:t>
      </w:r>
      <w:r w:rsidR="00007AE9" w:rsidRPr="005C7175">
        <w:rPr>
          <w:szCs w:val="24"/>
        </w:rPr>
        <w:t>90</w:t>
      </w:r>
      <w:r w:rsidR="007B6A83" w:rsidRPr="005C7175">
        <w:rPr>
          <w:szCs w:val="24"/>
        </w:rPr>
        <w:t xml:space="preserve"> </w:t>
      </w:r>
      <w:r w:rsidRPr="005C7175">
        <w:rPr>
          <w:szCs w:val="24"/>
        </w:rPr>
        <w:t>°C</w:t>
      </w:r>
    </w:p>
    <w:p w14:paraId="0CA17F43" w14:textId="77777777" w:rsidR="0094009D" w:rsidRPr="005C7175" w:rsidRDefault="0094009D" w:rsidP="005C7175">
      <w:pPr>
        <w:autoSpaceDE w:val="0"/>
        <w:autoSpaceDN w:val="0"/>
        <w:adjustRightInd w:val="0"/>
        <w:spacing w:line="260" w:lineRule="exact"/>
        <w:jc w:val="both"/>
        <w:rPr>
          <w:szCs w:val="24"/>
        </w:rPr>
      </w:pPr>
      <w:r w:rsidRPr="005C7175">
        <w:rPr>
          <w:szCs w:val="24"/>
        </w:rPr>
        <w:t xml:space="preserve">Přípustný provozní přetlak </w:t>
      </w:r>
      <w:r w:rsidRPr="005C7175">
        <w:rPr>
          <w:szCs w:val="24"/>
        </w:rPr>
        <w:tab/>
      </w:r>
      <w:r w:rsidRPr="005C7175">
        <w:rPr>
          <w:szCs w:val="24"/>
        </w:rPr>
        <w:tab/>
      </w:r>
      <w:r w:rsidR="00007AE9" w:rsidRPr="005C7175">
        <w:rPr>
          <w:szCs w:val="24"/>
        </w:rPr>
        <w:t>6</w:t>
      </w:r>
      <w:r w:rsidRPr="005C7175">
        <w:rPr>
          <w:szCs w:val="24"/>
        </w:rPr>
        <w:t xml:space="preserve"> bar</w:t>
      </w:r>
    </w:p>
    <w:p w14:paraId="2A9BE83C" w14:textId="66B04875" w:rsidR="0094009D" w:rsidRPr="005C7175" w:rsidRDefault="0094009D" w:rsidP="005C7175">
      <w:pPr>
        <w:autoSpaceDE w:val="0"/>
        <w:autoSpaceDN w:val="0"/>
        <w:adjustRightInd w:val="0"/>
        <w:spacing w:line="260" w:lineRule="exact"/>
        <w:jc w:val="both"/>
        <w:rPr>
          <w:szCs w:val="24"/>
        </w:rPr>
      </w:pPr>
      <w:r w:rsidRPr="005C7175">
        <w:rPr>
          <w:szCs w:val="24"/>
        </w:rPr>
        <w:t xml:space="preserve">Hladina akustického tlaku max. </w:t>
      </w:r>
      <w:r w:rsidRPr="005C7175">
        <w:rPr>
          <w:szCs w:val="24"/>
        </w:rPr>
        <w:tab/>
      </w:r>
      <w:r w:rsidR="00A72E89">
        <w:rPr>
          <w:szCs w:val="24"/>
        </w:rPr>
        <w:t>62</w:t>
      </w:r>
      <w:r w:rsidRPr="005C7175">
        <w:rPr>
          <w:szCs w:val="24"/>
        </w:rPr>
        <w:t xml:space="preserve"> dB (A) </w:t>
      </w:r>
    </w:p>
    <w:p w14:paraId="3A2916CC" w14:textId="766B1630" w:rsidR="0094009D" w:rsidRPr="005C7175" w:rsidRDefault="0094009D" w:rsidP="005C7175">
      <w:pPr>
        <w:autoSpaceDE w:val="0"/>
        <w:autoSpaceDN w:val="0"/>
        <w:adjustRightInd w:val="0"/>
        <w:spacing w:line="260" w:lineRule="exact"/>
        <w:jc w:val="both"/>
        <w:rPr>
          <w:szCs w:val="24"/>
        </w:rPr>
      </w:pPr>
      <w:r w:rsidRPr="005C7175">
        <w:rPr>
          <w:szCs w:val="24"/>
        </w:rPr>
        <w:t xml:space="preserve">Minimální výkon </w:t>
      </w:r>
      <w:r w:rsidRPr="005C7175">
        <w:rPr>
          <w:szCs w:val="24"/>
        </w:rPr>
        <w:tab/>
      </w:r>
      <w:r w:rsidRPr="005C7175">
        <w:rPr>
          <w:szCs w:val="24"/>
        </w:rPr>
        <w:tab/>
      </w:r>
      <w:r w:rsidRPr="005C7175">
        <w:rPr>
          <w:szCs w:val="24"/>
        </w:rPr>
        <w:tab/>
      </w:r>
      <w:r w:rsidR="00DA564E" w:rsidRPr="005C7175">
        <w:rPr>
          <w:szCs w:val="24"/>
        </w:rPr>
        <w:t>15</w:t>
      </w:r>
      <w:r w:rsidR="00A72E89">
        <w:rPr>
          <w:szCs w:val="24"/>
        </w:rPr>
        <w:t>,5</w:t>
      </w:r>
      <w:r w:rsidRPr="005C7175">
        <w:rPr>
          <w:szCs w:val="24"/>
        </w:rPr>
        <w:t xml:space="preserve"> kW</w:t>
      </w:r>
    </w:p>
    <w:p w14:paraId="555C5125" w14:textId="1632EA24" w:rsidR="0094009D" w:rsidRPr="005C7175" w:rsidRDefault="0094009D" w:rsidP="005C7175">
      <w:pPr>
        <w:autoSpaceDE w:val="0"/>
        <w:autoSpaceDN w:val="0"/>
        <w:adjustRightInd w:val="0"/>
        <w:spacing w:line="260" w:lineRule="exact"/>
        <w:jc w:val="both"/>
        <w:rPr>
          <w:szCs w:val="24"/>
        </w:rPr>
      </w:pPr>
      <w:r w:rsidRPr="005C7175">
        <w:rPr>
          <w:szCs w:val="24"/>
        </w:rPr>
        <w:t xml:space="preserve">Teplota spalin </w:t>
      </w:r>
      <w:r w:rsidRPr="005C7175">
        <w:rPr>
          <w:szCs w:val="24"/>
        </w:rPr>
        <w:tab/>
      </w:r>
      <w:r w:rsidRPr="005C7175">
        <w:rPr>
          <w:szCs w:val="24"/>
        </w:rPr>
        <w:tab/>
      </w:r>
      <w:r w:rsidRPr="005C7175">
        <w:rPr>
          <w:szCs w:val="24"/>
        </w:rPr>
        <w:tab/>
      </w:r>
      <w:r w:rsidRPr="005C7175">
        <w:rPr>
          <w:szCs w:val="24"/>
        </w:rPr>
        <w:tab/>
      </w:r>
      <w:r w:rsidR="00A72E89">
        <w:rPr>
          <w:szCs w:val="24"/>
        </w:rPr>
        <w:t>68</w:t>
      </w:r>
      <w:r w:rsidR="007B6A83" w:rsidRPr="005C7175">
        <w:rPr>
          <w:szCs w:val="24"/>
        </w:rPr>
        <w:t xml:space="preserve"> </w:t>
      </w:r>
      <w:r w:rsidRPr="005C7175">
        <w:rPr>
          <w:szCs w:val="24"/>
        </w:rPr>
        <w:t>°C</w:t>
      </w:r>
      <w:r w:rsidR="00007AE9" w:rsidRPr="005C7175">
        <w:rPr>
          <w:szCs w:val="24"/>
        </w:rPr>
        <w:t xml:space="preserve"> (</w:t>
      </w:r>
      <w:r w:rsidR="00A72E89">
        <w:rPr>
          <w:szCs w:val="24"/>
        </w:rPr>
        <w:t>plné zatížení)</w:t>
      </w:r>
    </w:p>
    <w:p w14:paraId="51A1EBC1" w14:textId="6AFDB731" w:rsidR="0094009D" w:rsidRDefault="0094009D" w:rsidP="00A72E89">
      <w:pPr>
        <w:autoSpaceDE w:val="0"/>
        <w:autoSpaceDN w:val="0"/>
        <w:adjustRightInd w:val="0"/>
        <w:spacing w:line="260" w:lineRule="exact"/>
        <w:jc w:val="both"/>
        <w:rPr>
          <w:szCs w:val="24"/>
        </w:rPr>
      </w:pPr>
      <w:r w:rsidRPr="005C7175">
        <w:rPr>
          <w:szCs w:val="24"/>
        </w:rPr>
        <w:t xml:space="preserve">Hmotnostní průtok spalin </w:t>
      </w:r>
      <w:r w:rsidRPr="005C7175">
        <w:rPr>
          <w:szCs w:val="24"/>
        </w:rPr>
        <w:tab/>
      </w:r>
      <w:r w:rsidRPr="005C7175">
        <w:rPr>
          <w:szCs w:val="24"/>
        </w:rPr>
        <w:tab/>
      </w:r>
      <w:r w:rsidR="00A72E89">
        <w:rPr>
          <w:szCs w:val="24"/>
        </w:rPr>
        <w:t>43,1</w:t>
      </w:r>
      <w:r w:rsidRPr="005C7175">
        <w:rPr>
          <w:szCs w:val="24"/>
        </w:rPr>
        <w:t xml:space="preserve"> g/</w:t>
      </w:r>
      <w:r w:rsidR="00A72E89">
        <w:rPr>
          <w:szCs w:val="24"/>
        </w:rPr>
        <w:t>s</w:t>
      </w:r>
    </w:p>
    <w:p w14:paraId="2B7D52DE" w14:textId="49F7D6F5" w:rsidR="00A72E89" w:rsidRDefault="00A72E89" w:rsidP="00A72E89">
      <w:pPr>
        <w:autoSpaceDE w:val="0"/>
        <w:autoSpaceDN w:val="0"/>
        <w:adjustRightInd w:val="0"/>
        <w:spacing w:line="260" w:lineRule="exact"/>
        <w:jc w:val="both"/>
        <w:rPr>
          <w:szCs w:val="24"/>
        </w:rPr>
      </w:pPr>
      <w:r>
        <w:rPr>
          <w:szCs w:val="24"/>
        </w:rPr>
        <w:t>Množství kondenzátu (40/</w:t>
      </w:r>
      <w:proofErr w:type="gramStart"/>
      <w:r>
        <w:rPr>
          <w:szCs w:val="24"/>
        </w:rPr>
        <w:t>30°C</w:t>
      </w:r>
      <w:proofErr w:type="gramEnd"/>
      <w:r>
        <w:rPr>
          <w:szCs w:val="24"/>
        </w:rPr>
        <w:t>)</w:t>
      </w:r>
      <w:r w:rsidRPr="005C7175">
        <w:rPr>
          <w:szCs w:val="24"/>
        </w:rPr>
        <w:t xml:space="preserve"> </w:t>
      </w:r>
      <w:r w:rsidRPr="005C7175">
        <w:rPr>
          <w:szCs w:val="24"/>
        </w:rPr>
        <w:tab/>
      </w:r>
      <w:r>
        <w:rPr>
          <w:szCs w:val="24"/>
        </w:rPr>
        <w:t>9,3</w:t>
      </w:r>
      <w:r w:rsidRPr="005C7175">
        <w:rPr>
          <w:szCs w:val="24"/>
        </w:rPr>
        <w:t xml:space="preserve"> </w:t>
      </w:r>
      <w:r>
        <w:rPr>
          <w:szCs w:val="24"/>
        </w:rPr>
        <w:t>l</w:t>
      </w:r>
      <w:r w:rsidRPr="005C7175">
        <w:rPr>
          <w:szCs w:val="24"/>
        </w:rPr>
        <w:t>/</w:t>
      </w:r>
      <w:r>
        <w:rPr>
          <w:szCs w:val="24"/>
        </w:rPr>
        <w:t>s</w:t>
      </w:r>
    </w:p>
    <w:p w14:paraId="4BDE39DB" w14:textId="2DECB66E" w:rsidR="0094009D" w:rsidRPr="005C7175" w:rsidRDefault="0094009D" w:rsidP="005C7175">
      <w:pPr>
        <w:autoSpaceDE w:val="0"/>
        <w:autoSpaceDN w:val="0"/>
        <w:adjustRightInd w:val="0"/>
        <w:spacing w:line="260" w:lineRule="exact"/>
        <w:jc w:val="both"/>
        <w:rPr>
          <w:szCs w:val="24"/>
        </w:rPr>
      </w:pPr>
      <w:r w:rsidRPr="005C7175">
        <w:rPr>
          <w:szCs w:val="24"/>
        </w:rPr>
        <w:t xml:space="preserve">Elektrický příkon </w:t>
      </w:r>
      <w:r w:rsidRPr="005C7175">
        <w:rPr>
          <w:szCs w:val="24"/>
        </w:rPr>
        <w:tab/>
      </w:r>
      <w:r w:rsidRPr="005C7175">
        <w:rPr>
          <w:szCs w:val="24"/>
        </w:rPr>
        <w:tab/>
      </w:r>
      <w:r w:rsidRPr="005C7175">
        <w:rPr>
          <w:szCs w:val="24"/>
        </w:rPr>
        <w:tab/>
      </w:r>
      <w:r w:rsidR="00A72E89">
        <w:rPr>
          <w:szCs w:val="24"/>
        </w:rPr>
        <w:t>28</w:t>
      </w:r>
      <w:r w:rsidR="00DA564E" w:rsidRPr="005C7175">
        <w:rPr>
          <w:szCs w:val="24"/>
        </w:rPr>
        <w:t xml:space="preserve"> </w:t>
      </w:r>
      <w:r w:rsidR="00B95E0F" w:rsidRPr="005C7175">
        <w:rPr>
          <w:szCs w:val="24"/>
        </w:rPr>
        <w:t>-</w:t>
      </w:r>
      <w:r w:rsidR="00DA564E" w:rsidRPr="005C7175">
        <w:rPr>
          <w:szCs w:val="24"/>
        </w:rPr>
        <w:t xml:space="preserve"> 1</w:t>
      </w:r>
      <w:r w:rsidR="00A72E89">
        <w:rPr>
          <w:szCs w:val="24"/>
        </w:rPr>
        <w:t>56</w:t>
      </w:r>
      <w:r w:rsidR="00DA564E" w:rsidRPr="005C7175">
        <w:rPr>
          <w:szCs w:val="24"/>
        </w:rPr>
        <w:t>,5</w:t>
      </w:r>
      <w:r w:rsidRPr="005C7175">
        <w:rPr>
          <w:szCs w:val="24"/>
        </w:rPr>
        <w:t xml:space="preserve"> W max.</w:t>
      </w:r>
    </w:p>
    <w:p w14:paraId="275E723B" w14:textId="155C0F27" w:rsidR="0094009D" w:rsidRPr="005C7175" w:rsidRDefault="0094009D" w:rsidP="005C7175">
      <w:pPr>
        <w:autoSpaceDE w:val="0"/>
        <w:autoSpaceDN w:val="0"/>
        <w:adjustRightInd w:val="0"/>
        <w:spacing w:line="260" w:lineRule="exact"/>
        <w:jc w:val="both"/>
        <w:rPr>
          <w:szCs w:val="24"/>
        </w:rPr>
      </w:pPr>
      <w:r w:rsidRPr="005C7175">
        <w:rPr>
          <w:szCs w:val="24"/>
        </w:rPr>
        <w:t xml:space="preserve">Spotřeba ZP </w:t>
      </w:r>
      <w:r w:rsidRPr="005C7175">
        <w:rPr>
          <w:szCs w:val="24"/>
        </w:rPr>
        <w:tab/>
      </w:r>
      <w:r w:rsidRPr="005C7175">
        <w:rPr>
          <w:szCs w:val="24"/>
        </w:rPr>
        <w:tab/>
      </w:r>
      <w:r w:rsidRPr="005C7175">
        <w:rPr>
          <w:szCs w:val="24"/>
        </w:rPr>
        <w:tab/>
      </w:r>
      <w:r w:rsidRPr="005C7175">
        <w:rPr>
          <w:szCs w:val="24"/>
        </w:rPr>
        <w:tab/>
      </w:r>
      <w:r w:rsidR="00DA564E" w:rsidRPr="005C7175">
        <w:rPr>
          <w:szCs w:val="24"/>
        </w:rPr>
        <w:t>1</w:t>
      </w:r>
      <w:r w:rsidR="00801F34" w:rsidRPr="005C7175">
        <w:rPr>
          <w:szCs w:val="24"/>
        </w:rPr>
        <w:t>,</w:t>
      </w:r>
      <w:r w:rsidR="00A72E89">
        <w:rPr>
          <w:szCs w:val="24"/>
        </w:rPr>
        <w:t>7</w:t>
      </w:r>
      <w:r w:rsidR="00801F34" w:rsidRPr="005C7175">
        <w:rPr>
          <w:szCs w:val="24"/>
        </w:rPr>
        <w:t xml:space="preserve"> </w:t>
      </w:r>
      <w:r w:rsidR="00A72E89">
        <w:rPr>
          <w:szCs w:val="24"/>
        </w:rPr>
        <w:t>-</w:t>
      </w:r>
      <w:r w:rsidR="00801F34" w:rsidRPr="005C7175">
        <w:rPr>
          <w:szCs w:val="24"/>
        </w:rPr>
        <w:t xml:space="preserve"> </w:t>
      </w:r>
      <w:r w:rsidR="00A72E89">
        <w:rPr>
          <w:szCs w:val="24"/>
        </w:rPr>
        <w:t>10,1</w:t>
      </w:r>
      <w:r w:rsidRPr="005C7175">
        <w:rPr>
          <w:szCs w:val="24"/>
        </w:rPr>
        <w:t xml:space="preserve"> m3/h</w:t>
      </w:r>
    </w:p>
    <w:p w14:paraId="6D511BF2" w14:textId="46AAD626" w:rsidR="00007AE9" w:rsidRPr="005C7175" w:rsidRDefault="00007AE9" w:rsidP="005C7175">
      <w:pPr>
        <w:autoSpaceDE w:val="0"/>
        <w:autoSpaceDN w:val="0"/>
        <w:adjustRightInd w:val="0"/>
        <w:spacing w:line="260" w:lineRule="exact"/>
        <w:jc w:val="both"/>
        <w:rPr>
          <w:szCs w:val="24"/>
        </w:rPr>
      </w:pPr>
      <w:r w:rsidRPr="005C7175">
        <w:rPr>
          <w:szCs w:val="24"/>
        </w:rPr>
        <w:t>Třída NO</w:t>
      </w:r>
      <w:r w:rsidRPr="005C7175">
        <w:rPr>
          <w:szCs w:val="24"/>
          <w:vertAlign w:val="subscript"/>
        </w:rPr>
        <w:t>X</w:t>
      </w:r>
      <w:r w:rsidRPr="005C7175">
        <w:rPr>
          <w:szCs w:val="24"/>
        </w:rPr>
        <w:tab/>
        <w:t>6</w:t>
      </w:r>
      <w:r w:rsidRPr="005C7175">
        <w:rPr>
          <w:szCs w:val="24"/>
        </w:rPr>
        <w:tab/>
      </w:r>
      <w:r w:rsidRPr="005C7175">
        <w:rPr>
          <w:szCs w:val="24"/>
        </w:rPr>
        <w:tab/>
      </w:r>
      <w:r w:rsidRPr="005C7175">
        <w:rPr>
          <w:szCs w:val="24"/>
        </w:rPr>
        <w:tab/>
      </w:r>
      <w:r w:rsidRPr="005C7175">
        <w:rPr>
          <w:szCs w:val="24"/>
        </w:rPr>
        <w:tab/>
      </w:r>
      <w:r w:rsidRPr="005C7175">
        <w:rPr>
          <w:szCs w:val="24"/>
        </w:rPr>
        <w:sym w:font="Symbol" w:char="F03C"/>
      </w:r>
      <w:r w:rsidRPr="005C7175">
        <w:rPr>
          <w:szCs w:val="24"/>
        </w:rPr>
        <w:t xml:space="preserve"> 5</w:t>
      </w:r>
      <w:r w:rsidR="00551D54">
        <w:rPr>
          <w:szCs w:val="24"/>
        </w:rPr>
        <w:t>4</w:t>
      </w:r>
      <w:r w:rsidRPr="005C7175">
        <w:rPr>
          <w:szCs w:val="24"/>
        </w:rPr>
        <w:t xml:space="preserve"> mg/kWh</w:t>
      </w:r>
    </w:p>
    <w:p w14:paraId="5BA9FCF0" w14:textId="2E5B2AE0" w:rsidR="0094009D" w:rsidRPr="005C7175" w:rsidRDefault="0094009D" w:rsidP="005C7175">
      <w:pPr>
        <w:spacing w:line="260" w:lineRule="exact"/>
        <w:jc w:val="both"/>
        <w:rPr>
          <w:szCs w:val="24"/>
        </w:rPr>
      </w:pPr>
      <w:r w:rsidRPr="005C7175">
        <w:rPr>
          <w:szCs w:val="24"/>
        </w:rPr>
        <w:t xml:space="preserve">Připojovací tlak ZP </w:t>
      </w:r>
      <w:r w:rsidRPr="005C7175">
        <w:rPr>
          <w:szCs w:val="24"/>
        </w:rPr>
        <w:tab/>
      </w:r>
      <w:r w:rsidRPr="005C7175">
        <w:rPr>
          <w:szCs w:val="24"/>
        </w:rPr>
        <w:tab/>
      </w:r>
      <w:r w:rsidRPr="005C7175">
        <w:rPr>
          <w:szCs w:val="24"/>
        </w:rPr>
        <w:tab/>
      </w:r>
      <w:r w:rsidR="00551D54">
        <w:rPr>
          <w:szCs w:val="24"/>
        </w:rPr>
        <w:t xml:space="preserve">17 - </w:t>
      </w:r>
      <w:r w:rsidRPr="005C7175">
        <w:rPr>
          <w:szCs w:val="24"/>
        </w:rPr>
        <w:t xml:space="preserve">25 mbar (pro zemní plyn E) </w:t>
      </w:r>
    </w:p>
    <w:bookmarkEnd w:id="63"/>
    <w:p w14:paraId="23595DEE" w14:textId="77777777" w:rsidR="0094009D" w:rsidRPr="005C7175" w:rsidRDefault="0094009D" w:rsidP="005C7175">
      <w:pPr>
        <w:spacing w:line="260" w:lineRule="exact"/>
        <w:jc w:val="both"/>
        <w:rPr>
          <w:szCs w:val="24"/>
        </w:rPr>
      </w:pPr>
    </w:p>
    <w:p w14:paraId="367525AA" w14:textId="77777777" w:rsidR="0094009D" w:rsidRPr="005C7175" w:rsidRDefault="00B95E0F" w:rsidP="005C7175">
      <w:pPr>
        <w:numPr>
          <w:ilvl w:val="1"/>
          <w:numId w:val="18"/>
        </w:numPr>
        <w:spacing w:line="260" w:lineRule="exact"/>
        <w:ind w:left="0" w:firstLine="567"/>
        <w:jc w:val="both"/>
        <w:rPr>
          <w:szCs w:val="24"/>
          <w:u w:val="single"/>
        </w:rPr>
      </w:pPr>
      <w:r w:rsidRPr="005C7175">
        <w:rPr>
          <w:szCs w:val="24"/>
          <w:u w:val="single"/>
        </w:rPr>
        <w:t>Strojovna vytápění - plynová kotelna</w:t>
      </w:r>
    </w:p>
    <w:p w14:paraId="4732B90F" w14:textId="740AFD10" w:rsidR="00790777" w:rsidRPr="005C7175" w:rsidRDefault="00F528CF" w:rsidP="005C7175">
      <w:pPr>
        <w:spacing w:before="120" w:line="260" w:lineRule="exact"/>
        <w:jc w:val="both"/>
        <w:rPr>
          <w:szCs w:val="24"/>
        </w:rPr>
      </w:pPr>
      <w:r w:rsidRPr="005C7175">
        <w:rPr>
          <w:szCs w:val="24"/>
        </w:rPr>
        <w:t>V</w:t>
      </w:r>
      <w:r w:rsidR="006F2679" w:rsidRPr="005C7175">
        <w:rPr>
          <w:szCs w:val="24"/>
        </w:rPr>
        <w:t xml:space="preserve"> místnosti </w:t>
      </w:r>
      <w:r w:rsidRPr="005C7175">
        <w:rPr>
          <w:szCs w:val="24"/>
        </w:rPr>
        <w:t>strojovn</w:t>
      </w:r>
      <w:r w:rsidR="006F2679" w:rsidRPr="005C7175">
        <w:rPr>
          <w:szCs w:val="24"/>
        </w:rPr>
        <w:t>y</w:t>
      </w:r>
      <w:r w:rsidR="00B95E0F" w:rsidRPr="005C7175">
        <w:rPr>
          <w:szCs w:val="24"/>
        </w:rPr>
        <w:t xml:space="preserve"> vytápění </w:t>
      </w:r>
      <w:r w:rsidR="006F2679" w:rsidRPr="005C7175">
        <w:rPr>
          <w:szCs w:val="24"/>
        </w:rPr>
        <w:t>bud</w:t>
      </w:r>
      <w:r w:rsidR="00B95E0F" w:rsidRPr="005C7175">
        <w:rPr>
          <w:szCs w:val="24"/>
        </w:rPr>
        <w:t>e</w:t>
      </w:r>
      <w:r w:rsidR="006F2679" w:rsidRPr="005C7175">
        <w:rPr>
          <w:szCs w:val="24"/>
        </w:rPr>
        <w:t xml:space="preserve"> umístěn </w:t>
      </w:r>
      <w:r w:rsidR="00B95E0F" w:rsidRPr="005C7175">
        <w:rPr>
          <w:szCs w:val="24"/>
        </w:rPr>
        <w:t>jeden</w:t>
      </w:r>
      <w:r w:rsidR="006F2679" w:rsidRPr="005C7175">
        <w:rPr>
          <w:szCs w:val="24"/>
        </w:rPr>
        <w:t xml:space="preserve"> nepřímotop</w:t>
      </w:r>
      <w:r w:rsidR="00B95E0F" w:rsidRPr="005C7175">
        <w:rPr>
          <w:szCs w:val="24"/>
        </w:rPr>
        <w:t>ný</w:t>
      </w:r>
      <w:r w:rsidR="006F2679" w:rsidRPr="005C7175">
        <w:rPr>
          <w:szCs w:val="24"/>
        </w:rPr>
        <w:t xml:space="preserve"> zásobník</w:t>
      </w:r>
      <w:r w:rsidR="00B95E0F" w:rsidRPr="005C7175">
        <w:rPr>
          <w:szCs w:val="24"/>
        </w:rPr>
        <w:t>ový</w:t>
      </w:r>
      <w:r w:rsidR="006F2679" w:rsidRPr="005C7175">
        <w:rPr>
          <w:szCs w:val="24"/>
        </w:rPr>
        <w:t xml:space="preserve"> </w:t>
      </w:r>
      <w:r w:rsidR="00B95E0F" w:rsidRPr="005C7175">
        <w:rPr>
          <w:szCs w:val="24"/>
        </w:rPr>
        <w:t xml:space="preserve">ohřívač </w:t>
      </w:r>
      <w:r w:rsidR="006F2679" w:rsidRPr="005C7175">
        <w:rPr>
          <w:szCs w:val="24"/>
        </w:rPr>
        <w:t xml:space="preserve">teplé vody o objemu </w:t>
      </w:r>
      <w:r w:rsidR="00551D54">
        <w:rPr>
          <w:szCs w:val="24"/>
        </w:rPr>
        <w:t>5</w:t>
      </w:r>
      <w:r w:rsidR="006F2679" w:rsidRPr="005C7175">
        <w:rPr>
          <w:szCs w:val="24"/>
        </w:rPr>
        <w:t>00</w:t>
      </w:r>
      <w:r w:rsidR="00DA564E" w:rsidRPr="005C7175">
        <w:rPr>
          <w:szCs w:val="24"/>
        </w:rPr>
        <w:t xml:space="preserve"> </w:t>
      </w:r>
      <w:r w:rsidR="006F2679" w:rsidRPr="005C7175">
        <w:rPr>
          <w:szCs w:val="24"/>
        </w:rPr>
        <w:t xml:space="preserve">L pro ohřev teplé vody pro </w:t>
      </w:r>
      <w:r w:rsidR="00551D54">
        <w:rPr>
          <w:szCs w:val="24"/>
        </w:rPr>
        <w:t>MŠ</w:t>
      </w:r>
      <w:r w:rsidR="006F2679" w:rsidRPr="005C7175">
        <w:rPr>
          <w:szCs w:val="24"/>
        </w:rPr>
        <w:t>. Přívod topné vod</w:t>
      </w:r>
      <w:r w:rsidR="00B95E0F" w:rsidRPr="005C7175">
        <w:rPr>
          <w:szCs w:val="24"/>
        </w:rPr>
        <w:t>y</w:t>
      </w:r>
      <w:r w:rsidR="006F2679" w:rsidRPr="005C7175">
        <w:rPr>
          <w:szCs w:val="24"/>
        </w:rPr>
        <w:t xml:space="preserve"> bude řešen odbočkou DN </w:t>
      </w:r>
      <w:r w:rsidR="00551D54">
        <w:rPr>
          <w:szCs w:val="24"/>
        </w:rPr>
        <w:t>32</w:t>
      </w:r>
      <w:r w:rsidR="006F2679" w:rsidRPr="005C7175">
        <w:rPr>
          <w:szCs w:val="24"/>
        </w:rPr>
        <w:t xml:space="preserve"> z hlavního potrubí DN</w:t>
      </w:r>
      <w:r w:rsidR="00551D54">
        <w:rPr>
          <w:szCs w:val="24"/>
        </w:rPr>
        <w:t>65</w:t>
      </w:r>
      <w:r w:rsidR="006F2679" w:rsidRPr="005C7175">
        <w:rPr>
          <w:szCs w:val="24"/>
        </w:rPr>
        <w:t xml:space="preserve"> mezi </w:t>
      </w:r>
      <w:r w:rsidR="00B95E0F" w:rsidRPr="005C7175">
        <w:rPr>
          <w:szCs w:val="24"/>
        </w:rPr>
        <w:t>kaskádou kotlů a</w:t>
      </w:r>
      <w:r w:rsidR="006F2679" w:rsidRPr="005C7175">
        <w:rPr>
          <w:szCs w:val="24"/>
        </w:rPr>
        <w:t xml:space="preserve"> rozdělovačem </w:t>
      </w:r>
      <w:r w:rsidR="00B95E0F" w:rsidRPr="005C7175">
        <w:rPr>
          <w:szCs w:val="24"/>
        </w:rPr>
        <w:t>-</w:t>
      </w:r>
      <w:r w:rsidR="006F2679" w:rsidRPr="005C7175">
        <w:rPr>
          <w:szCs w:val="24"/>
        </w:rPr>
        <w:t xml:space="preserve"> sběračem. </w:t>
      </w:r>
      <w:r w:rsidR="00790777" w:rsidRPr="005C7175">
        <w:rPr>
          <w:szCs w:val="24"/>
        </w:rPr>
        <w:t xml:space="preserve">Na nejvyšší místo budou doplněny automatické odvzdušňovací ventily a na nejnižší vypouštěcí kulové </w:t>
      </w:r>
      <w:r w:rsidR="00B95E0F" w:rsidRPr="005C7175">
        <w:rPr>
          <w:szCs w:val="24"/>
        </w:rPr>
        <w:t xml:space="preserve">vypouštěcí </w:t>
      </w:r>
      <w:r w:rsidR="00790777" w:rsidRPr="005C7175">
        <w:rPr>
          <w:szCs w:val="24"/>
        </w:rPr>
        <w:t>kohouty.</w:t>
      </w:r>
    </w:p>
    <w:p w14:paraId="7FF2472B" w14:textId="1086CF3D" w:rsidR="00790777" w:rsidRPr="005C7175" w:rsidRDefault="006F2679" w:rsidP="005C7175">
      <w:pPr>
        <w:spacing w:line="260" w:lineRule="exact"/>
        <w:jc w:val="both"/>
        <w:rPr>
          <w:szCs w:val="24"/>
        </w:rPr>
      </w:pPr>
      <w:r w:rsidRPr="005C7175">
        <w:rPr>
          <w:szCs w:val="24"/>
        </w:rPr>
        <w:t>Na potrubí bude DN</w:t>
      </w:r>
      <w:r w:rsidR="00551D54">
        <w:rPr>
          <w:szCs w:val="24"/>
        </w:rPr>
        <w:t>32</w:t>
      </w:r>
      <w:r w:rsidRPr="005C7175">
        <w:rPr>
          <w:szCs w:val="24"/>
        </w:rPr>
        <w:t xml:space="preserve"> bud</w:t>
      </w:r>
      <w:r w:rsidR="00790777" w:rsidRPr="005C7175">
        <w:rPr>
          <w:szCs w:val="24"/>
        </w:rPr>
        <w:t>e</w:t>
      </w:r>
      <w:r w:rsidRPr="005C7175">
        <w:rPr>
          <w:szCs w:val="24"/>
        </w:rPr>
        <w:t xml:space="preserve"> umístěno oběhové čerpadlo s průtokem </w:t>
      </w:r>
      <w:r w:rsidR="00551D54">
        <w:rPr>
          <w:szCs w:val="24"/>
        </w:rPr>
        <w:t>2</w:t>
      </w:r>
      <w:r w:rsidRPr="005C7175">
        <w:rPr>
          <w:szCs w:val="24"/>
        </w:rPr>
        <w:t>,</w:t>
      </w:r>
      <w:r w:rsidR="00551D54">
        <w:rPr>
          <w:szCs w:val="24"/>
        </w:rPr>
        <w:t>3</w:t>
      </w:r>
      <w:r w:rsidRPr="005C7175">
        <w:rPr>
          <w:szCs w:val="24"/>
        </w:rPr>
        <w:t xml:space="preserve"> m3/hod a dopravní</w:t>
      </w:r>
      <w:r w:rsidR="00EF00FF" w:rsidRPr="005C7175">
        <w:rPr>
          <w:szCs w:val="24"/>
        </w:rPr>
        <w:t>m</w:t>
      </w:r>
      <w:r w:rsidRPr="005C7175">
        <w:rPr>
          <w:szCs w:val="24"/>
        </w:rPr>
        <w:t xml:space="preserve"> </w:t>
      </w:r>
      <w:r w:rsidR="00EF00FF" w:rsidRPr="005C7175">
        <w:rPr>
          <w:szCs w:val="24"/>
        </w:rPr>
        <w:t>tlakem</w:t>
      </w:r>
      <w:r w:rsidR="00790777" w:rsidRPr="005C7175">
        <w:rPr>
          <w:szCs w:val="24"/>
        </w:rPr>
        <w:t xml:space="preserve"> </w:t>
      </w:r>
      <w:r w:rsidR="00EF00FF" w:rsidRPr="005C7175">
        <w:rPr>
          <w:szCs w:val="24"/>
        </w:rPr>
        <w:t>3</w:t>
      </w:r>
      <w:r w:rsidR="00551D54">
        <w:rPr>
          <w:szCs w:val="24"/>
        </w:rPr>
        <w:t>0</w:t>
      </w:r>
      <w:r w:rsidR="00EF00FF" w:rsidRPr="005C7175">
        <w:rPr>
          <w:szCs w:val="24"/>
        </w:rPr>
        <w:t xml:space="preserve"> </w:t>
      </w:r>
      <w:proofErr w:type="spellStart"/>
      <w:r w:rsidR="00EF00FF" w:rsidRPr="005C7175">
        <w:rPr>
          <w:szCs w:val="24"/>
        </w:rPr>
        <w:t>kPa</w:t>
      </w:r>
      <w:proofErr w:type="spellEnd"/>
      <w:r w:rsidR="00551D54">
        <w:rPr>
          <w:szCs w:val="24"/>
        </w:rPr>
        <w:t xml:space="preserve"> (tlaková ztráta vložky ohřívače je cca 7 </w:t>
      </w:r>
      <w:proofErr w:type="spellStart"/>
      <w:r w:rsidR="00551D54">
        <w:rPr>
          <w:szCs w:val="24"/>
        </w:rPr>
        <w:t>KPa</w:t>
      </w:r>
      <w:proofErr w:type="spellEnd"/>
      <w:r w:rsidR="00551D54">
        <w:rPr>
          <w:szCs w:val="24"/>
        </w:rPr>
        <w:t>)</w:t>
      </w:r>
      <w:r w:rsidR="00790777" w:rsidRPr="005C7175">
        <w:rPr>
          <w:szCs w:val="24"/>
        </w:rPr>
        <w:t xml:space="preserve">, zpětná klapka DN </w:t>
      </w:r>
      <w:r w:rsidR="00551D54">
        <w:rPr>
          <w:szCs w:val="24"/>
        </w:rPr>
        <w:t>32</w:t>
      </w:r>
      <w:r w:rsidR="00790777" w:rsidRPr="005C7175">
        <w:rPr>
          <w:szCs w:val="24"/>
        </w:rPr>
        <w:t xml:space="preserve"> a </w:t>
      </w:r>
      <w:r w:rsidRPr="005C7175">
        <w:rPr>
          <w:szCs w:val="24"/>
        </w:rPr>
        <w:t>3 ks kulov</w:t>
      </w:r>
      <w:r w:rsidR="00790777" w:rsidRPr="005C7175">
        <w:rPr>
          <w:szCs w:val="24"/>
        </w:rPr>
        <w:t xml:space="preserve">ých kohoutů DN </w:t>
      </w:r>
      <w:r w:rsidR="00551D54">
        <w:rPr>
          <w:szCs w:val="24"/>
        </w:rPr>
        <w:t>32</w:t>
      </w:r>
      <w:r w:rsidR="00790777" w:rsidRPr="005C7175">
        <w:rPr>
          <w:szCs w:val="24"/>
        </w:rPr>
        <w:t xml:space="preserve">. Napojení zásobníku o objemu </w:t>
      </w:r>
      <w:r w:rsidR="00551D54">
        <w:rPr>
          <w:szCs w:val="24"/>
        </w:rPr>
        <w:t>5</w:t>
      </w:r>
      <w:r w:rsidR="00790777" w:rsidRPr="005C7175">
        <w:rPr>
          <w:szCs w:val="24"/>
        </w:rPr>
        <w:t>00 L bude přes šroubení</w:t>
      </w:r>
      <w:r w:rsidR="00B95E0F" w:rsidRPr="005C7175">
        <w:rPr>
          <w:szCs w:val="24"/>
        </w:rPr>
        <w:t xml:space="preserve"> G </w:t>
      </w:r>
      <w:r w:rsidR="00551D54">
        <w:rPr>
          <w:szCs w:val="24"/>
        </w:rPr>
        <w:t>5/4</w:t>
      </w:r>
      <w:r w:rsidR="00B95E0F" w:rsidRPr="005C7175">
        <w:rPr>
          <w:szCs w:val="24"/>
        </w:rPr>
        <w:t>“.</w:t>
      </w:r>
      <w:r w:rsidR="00790777" w:rsidRPr="005C7175">
        <w:rPr>
          <w:szCs w:val="24"/>
        </w:rPr>
        <w:t xml:space="preserve"> </w:t>
      </w:r>
    </w:p>
    <w:p w14:paraId="0B8E86B1" w14:textId="1201203E" w:rsidR="00DE6C57" w:rsidRPr="005C7175" w:rsidRDefault="00B95E0F" w:rsidP="005C7175">
      <w:pPr>
        <w:spacing w:line="260" w:lineRule="exact"/>
        <w:jc w:val="both"/>
        <w:rPr>
          <w:szCs w:val="24"/>
        </w:rPr>
      </w:pPr>
      <w:r w:rsidRPr="005C7175">
        <w:rPr>
          <w:szCs w:val="24"/>
        </w:rPr>
        <w:t>Zásobník bude na vstupu studené vody o</w:t>
      </w:r>
      <w:r w:rsidR="00DE6C57" w:rsidRPr="005C7175">
        <w:rPr>
          <w:szCs w:val="24"/>
        </w:rPr>
        <w:t xml:space="preserve">patřen tlakoměrem (rozsah 0 </w:t>
      </w:r>
      <w:r w:rsidR="00551D54">
        <w:rPr>
          <w:szCs w:val="24"/>
        </w:rPr>
        <w:t>-</w:t>
      </w:r>
      <w:r w:rsidR="00DE6C57" w:rsidRPr="005C7175">
        <w:rPr>
          <w:szCs w:val="24"/>
        </w:rPr>
        <w:t xml:space="preserve"> </w:t>
      </w:r>
      <w:r w:rsidR="007C6786" w:rsidRPr="005C7175">
        <w:rPr>
          <w:szCs w:val="24"/>
        </w:rPr>
        <w:t xml:space="preserve">1 </w:t>
      </w:r>
      <w:proofErr w:type="spellStart"/>
      <w:r w:rsidR="007C6786" w:rsidRPr="005C7175">
        <w:rPr>
          <w:szCs w:val="24"/>
        </w:rPr>
        <w:t>MPa</w:t>
      </w:r>
      <w:proofErr w:type="spellEnd"/>
      <w:r w:rsidR="00DE6C57" w:rsidRPr="005C7175">
        <w:rPr>
          <w:szCs w:val="24"/>
        </w:rPr>
        <w:t xml:space="preserve">) s příslušenstvím, </w:t>
      </w:r>
      <w:r w:rsidR="007C6786" w:rsidRPr="005C7175">
        <w:rPr>
          <w:szCs w:val="24"/>
        </w:rPr>
        <w:t>kulovým uzavíracím ventilem DN</w:t>
      </w:r>
      <w:r w:rsidR="00551D54">
        <w:rPr>
          <w:szCs w:val="24"/>
        </w:rPr>
        <w:t>32</w:t>
      </w:r>
      <w:r w:rsidR="007C6786" w:rsidRPr="005C7175">
        <w:rPr>
          <w:szCs w:val="24"/>
        </w:rPr>
        <w:t>, vypouštěcím (zkušebním) ventilem DN15, zpětnou klapkou DN</w:t>
      </w:r>
      <w:r w:rsidR="00551D54">
        <w:rPr>
          <w:szCs w:val="24"/>
        </w:rPr>
        <w:t>32</w:t>
      </w:r>
      <w:r w:rsidR="007C6786" w:rsidRPr="005C7175">
        <w:rPr>
          <w:szCs w:val="24"/>
        </w:rPr>
        <w:t xml:space="preserve">, </w:t>
      </w:r>
      <w:r w:rsidR="00DE6C57" w:rsidRPr="005C7175">
        <w:rPr>
          <w:szCs w:val="24"/>
        </w:rPr>
        <w:t>pojistným ventilem 3/4“ x 1“</w:t>
      </w:r>
      <w:r w:rsidR="007B6A83" w:rsidRPr="005C7175">
        <w:rPr>
          <w:szCs w:val="24"/>
        </w:rPr>
        <w:t xml:space="preserve"> </w:t>
      </w:r>
      <w:r w:rsidR="00DE6C57" w:rsidRPr="005C7175">
        <w:rPr>
          <w:szCs w:val="24"/>
        </w:rPr>
        <w:t xml:space="preserve">(otevírací přetlak </w:t>
      </w:r>
      <w:r w:rsidR="007C6786" w:rsidRPr="005C7175">
        <w:rPr>
          <w:szCs w:val="24"/>
        </w:rPr>
        <w:t>80</w:t>
      </w:r>
      <w:r w:rsidR="00DE6C57" w:rsidRPr="005C7175">
        <w:rPr>
          <w:szCs w:val="24"/>
        </w:rPr>
        <w:t xml:space="preserve">0 </w:t>
      </w:r>
      <w:proofErr w:type="spellStart"/>
      <w:r w:rsidR="00DE6C57" w:rsidRPr="005C7175">
        <w:rPr>
          <w:szCs w:val="24"/>
        </w:rPr>
        <w:t>kPa</w:t>
      </w:r>
      <w:proofErr w:type="spellEnd"/>
      <w:r w:rsidR="00DE6C57" w:rsidRPr="005C7175">
        <w:rPr>
          <w:szCs w:val="24"/>
        </w:rPr>
        <w:t>) a expanzní membránov</w:t>
      </w:r>
      <w:r w:rsidR="007C6786" w:rsidRPr="005C7175">
        <w:rPr>
          <w:szCs w:val="24"/>
        </w:rPr>
        <w:t>ou</w:t>
      </w:r>
      <w:r w:rsidR="00DE6C57" w:rsidRPr="005C7175">
        <w:rPr>
          <w:szCs w:val="24"/>
        </w:rPr>
        <w:t xml:space="preserve"> nádob</w:t>
      </w:r>
      <w:r w:rsidR="007C6786" w:rsidRPr="005C7175">
        <w:rPr>
          <w:szCs w:val="24"/>
        </w:rPr>
        <w:t xml:space="preserve">ou </w:t>
      </w:r>
      <w:r w:rsidR="00DE6C57" w:rsidRPr="005C7175">
        <w:rPr>
          <w:szCs w:val="24"/>
        </w:rPr>
        <w:t>o</w:t>
      </w:r>
      <w:r w:rsidR="007C6786" w:rsidRPr="005C7175">
        <w:rPr>
          <w:szCs w:val="24"/>
        </w:rPr>
        <w:t xml:space="preserve"> </w:t>
      </w:r>
      <w:r w:rsidR="00DE6C57" w:rsidRPr="005C7175">
        <w:rPr>
          <w:szCs w:val="24"/>
        </w:rPr>
        <w:t xml:space="preserve">objemu </w:t>
      </w:r>
      <w:r w:rsidR="00551D54">
        <w:rPr>
          <w:szCs w:val="24"/>
        </w:rPr>
        <w:t>35</w:t>
      </w:r>
      <w:r w:rsidR="00DE6C57" w:rsidRPr="005C7175">
        <w:rPr>
          <w:szCs w:val="24"/>
        </w:rPr>
        <w:t xml:space="preserve"> L / 10 bar</w:t>
      </w:r>
      <w:r w:rsidR="007C6786" w:rsidRPr="005C7175">
        <w:rPr>
          <w:szCs w:val="24"/>
        </w:rPr>
        <w:t xml:space="preserve">. Expanzní </w:t>
      </w:r>
      <w:r w:rsidR="00DE6C57" w:rsidRPr="005C7175">
        <w:rPr>
          <w:szCs w:val="24"/>
        </w:rPr>
        <w:t>nádob</w:t>
      </w:r>
      <w:r w:rsidR="007C6786" w:rsidRPr="005C7175">
        <w:rPr>
          <w:szCs w:val="24"/>
        </w:rPr>
        <w:t>a</w:t>
      </w:r>
      <w:r w:rsidR="00DE6C57" w:rsidRPr="005C7175">
        <w:rPr>
          <w:szCs w:val="24"/>
        </w:rPr>
        <w:t xml:space="preserve"> bud</w:t>
      </w:r>
      <w:r w:rsidR="007C6786" w:rsidRPr="005C7175">
        <w:rPr>
          <w:szCs w:val="24"/>
        </w:rPr>
        <w:t>e</w:t>
      </w:r>
      <w:r w:rsidR="00DE6C57" w:rsidRPr="005C7175">
        <w:rPr>
          <w:szCs w:val="24"/>
        </w:rPr>
        <w:t xml:space="preserve"> napojen</w:t>
      </w:r>
      <w:r w:rsidR="007C6786" w:rsidRPr="005C7175">
        <w:rPr>
          <w:szCs w:val="24"/>
        </w:rPr>
        <w:t>a</w:t>
      </w:r>
      <w:r w:rsidR="00DE6C57" w:rsidRPr="005C7175">
        <w:rPr>
          <w:szCs w:val="24"/>
        </w:rPr>
        <w:t xml:space="preserve"> na potrubí studené vody (vstup do zásobníku) pomocí </w:t>
      </w:r>
      <w:r w:rsidR="007B6A83" w:rsidRPr="005C7175">
        <w:rPr>
          <w:szCs w:val="24"/>
        </w:rPr>
        <w:t xml:space="preserve">T </w:t>
      </w:r>
      <w:r w:rsidR="00551D54">
        <w:rPr>
          <w:szCs w:val="24"/>
        </w:rPr>
        <w:t>-</w:t>
      </w:r>
      <w:r w:rsidR="007B6A83" w:rsidRPr="005C7175">
        <w:rPr>
          <w:szCs w:val="24"/>
        </w:rPr>
        <w:t xml:space="preserve"> kus</w:t>
      </w:r>
      <w:r w:rsidR="00DE6C57" w:rsidRPr="005C7175">
        <w:rPr>
          <w:szCs w:val="24"/>
        </w:rPr>
        <w:t xml:space="preserve"> s uzavírací armaturou </w:t>
      </w:r>
      <w:proofErr w:type="spellStart"/>
      <w:r w:rsidR="00551D54">
        <w:rPr>
          <w:szCs w:val="24"/>
        </w:rPr>
        <w:t>AirfixControl</w:t>
      </w:r>
      <w:proofErr w:type="spellEnd"/>
      <w:r w:rsidR="00DE6C57" w:rsidRPr="005C7175">
        <w:rPr>
          <w:szCs w:val="24"/>
        </w:rPr>
        <w:t xml:space="preserve"> - 3/4“. Zapojení bude provedeno dle ČSN 060830 - Zabezpečovací zařízení pro ústřední vytápění a ohřívání užitkové vody.</w:t>
      </w:r>
    </w:p>
    <w:p w14:paraId="75D1EA52" w14:textId="27512386" w:rsidR="006F2679" w:rsidRPr="005C7175" w:rsidRDefault="00790777" w:rsidP="005C7175">
      <w:pPr>
        <w:spacing w:line="260" w:lineRule="exact"/>
        <w:jc w:val="both"/>
        <w:rPr>
          <w:szCs w:val="24"/>
        </w:rPr>
      </w:pPr>
      <w:r w:rsidRPr="005C7175">
        <w:rPr>
          <w:szCs w:val="24"/>
        </w:rPr>
        <w:t>Regulace dle teplotní</w:t>
      </w:r>
      <w:r w:rsidR="007C6786" w:rsidRPr="005C7175">
        <w:rPr>
          <w:szCs w:val="24"/>
        </w:rPr>
        <w:t xml:space="preserve">ho </w:t>
      </w:r>
      <w:r w:rsidRPr="005C7175">
        <w:rPr>
          <w:szCs w:val="24"/>
        </w:rPr>
        <w:t>čid</w:t>
      </w:r>
      <w:r w:rsidR="007C6786" w:rsidRPr="005C7175">
        <w:rPr>
          <w:szCs w:val="24"/>
        </w:rPr>
        <w:t>la</w:t>
      </w:r>
      <w:r w:rsidRPr="005C7175">
        <w:rPr>
          <w:szCs w:val="24"/>
        </w:rPr>
        <w:t xml:space="preserve"> v zásobní</w:t>
      </w:r>
      <w:r w:rsidR="007C6786" w:rsidRPr="005C7175">
        <w:rPr>
          <w:szCs w:val="24"/>
        </w:rPr>
        <w:t>ku</w:t>
      </w:r>
      <w:r w:rsidRPr="005C7175">
        <w:rPr>
          <w:szCs w:val="24"/>
        </w:rPr>
        <w:t xml:space="preserve"> bude z regulace </w:t>
      </w:r>
      <w:r w:rsidR="007C6786" w:rsidRPr="005C7175">
        <w:rPr>
          <w:szCs w:val="24"/>
        </w:rPr>
        <w:t>kotlové technologie</w:t>
      </w:r>
      <w:r w:rsidRPr="005C7175">
        <w:rPr>
          <w:szCs w:val="24"/>
        </w:rPr>
        <w:t>.</w:t>
      </w:r>
      <w:r w:rsidR="00DE6C57" w:rsidRPr="005C7175">
        <w:rPr>
          <w:szCs w:val="24"/>
        </w:rPr>
        <w:t xml:space="preserve"> </w:t>
      </w:r>
      <w:r w:rsidR="007C6786" w:rsidRPr="005C7175">
        <w:rPr>
          <w:szCs w:val="24"/>
        </w:rPr>
        <w:t xml:space="preserve">Na </w:t>
      </w:r>
      <w:r w:rsidR="00DE6C57" w:rsidRPr="005C7175">
        <w:rPr>
          <w:szCs w:val="24"/>
        </w:rPr>
        <w:t>výstupu teplé vody</w:t>
      </w:r>
      <w:r w:rsidR="007C6786" w:rsidRPr="005C7175">
        <w:rPr>
          <w:szCs w:val="24"/>
        </w:rPr>
        <w:t xml:space="preserve"> ze zásobníku </w:t>
      </w:r>
      <w:r w:rsidR="00DE6C57" w:rsidRPr="005C7175">
        <w:rPr>
          <w:szCs w:val="24"/>
        </w:rPr>
        <w:t>bud</w:t>
      </w:r>
      <w:r w:rsidR="007C6786" w:rsidRPr="005C7175">
        <w:rPr>
          <w:szCs w:val="24"/>
        </w:rPr>
        <w:t>e</w:t>
      </w:r>
      <w:r w:rsidR="00DE6C57" w:rsidRPr="005C7175">
        <w:rPr>
          <w:szCs w:val="24"/>
        </w:rPr>
        <w:t xml:space="preserve"> umístěn</w:t>
      </w:r>
      <w:r w:rsidR="007C6786" w:rsidRPr="005C7175">
        <w:rPr>
          <w:szCs w:val="24"/>
        </w:rPr>
        <w:t>o</w:t>
      </w:r>
      <w:r w:rsidR="00DE6C57" w:rsidRPr="005C7175">
        <w:rPr>
          <w:szCs w:val="24"/>
        </w:rPr>
        <w:t xml:space="preserve"> čidl</w:t>
      </w:r>
      <w:r w:rsidR="007C6786" w:rsidRPr="005C7175">
        <w:rPr>
          <w:szCs w:val="24"/>
        </w:rPr>
        <w:t>o</w:t>
      </w:r>
      <w:r w:rsidR="00DE6C57" w:rsidRPr="005C7175">
        <w:rPr>
          <w:szCs w:val="24"/>
        </w:rPr>
        <w:t xml:space="preserve"> havarijní teploty.  </w:t>
      </w:r>
      <w:r w:rsidRPr="005C7175">
        <w:rPr>
          <w:szCs w:val="24"/>
        </w:rPr>
        <w:t xml:space="preserve">  </w:t>
      </w:r>
      <w:r w:rsidR="006F2679" w:rsidRPr="005C7175">
        <w:rPr>
          <w:szCs w:val="24"/>
        </w:rPr>
        <w:t xml:space="preserve">  </w:t>
      </w:r>
    </w:p>
    <w:p w14:paraId="11174A92" w14:textId="77777777" w:rsidR="004C73CD" w:rsidRPr="005C7175" w:rsidRDefault="004C73CD" w:rsidP="005C7175">
      <w:pPr>
        <w:spacing w:line="260" w:lineRule="exact"/>
        <w:jc w:val="both"/>
        <w:rPr>
          <w:szCs w:val="24"/>
        </w:rPr>
      </w:pPr>
    </w:p>
    <w:p w14:paraId="45948367" w14:textId="77777777" w:rsidR="00093AE3" w:rsidRPr="005C7175" w:rsidRDefault="00093AE3" w:rsidP="005C7175">
      <w:pPr>
        <w:numPr>
          <w:ilvl w:val="1"/>
          <w:numId w:val="18"/>
        </w:numPr>
        <w:spacing w:line="260" w:lineRule="exact"/>
        <w:ind w:left="0" w:firstLine="567"/>
        <w:jc w:val="both"/>
        <w:rPr>
          <w:szCs w:val="24"/>
          <w:u w:val="single"/>
        </w:rPr>
      </w:pPr>
      <w:r w:rsidRPr="005C7175">
        <w:rPr>
          <w:szCs w:val="24"/>
          <w:u w:val="single"/>
        </w:rPr>
        <w:t xml:space="preserve">Rozvod studené vody </w:t>
      </w:r>
    </w:p>
    <w:p w14:paraId="6D81E161" w14:textId="7FFCCE80" w:rsidR="005603A0" w:rsidRPr="005C7175" w:rsidRDefault="00B10286" w:rsidP="005C7175">
      <w:pPr>
        <w:spacing w:before="240" w:line="260" w:lineRule="exact"/>
        <w:jc w:val="both"/>
        <w:rPr>
          <w:szCs w:val="24"/>
        </w:rPr>
      </w:pPr>
      <w:r w:rsidRPr="005C7175">
        <w:rPr>
          <w:szCs w:val="24"/>
        </w:rPr>
        <w:t>St</w:t>
      </w:r>
      <w:r w:rsidR="00093AE3" w:rsidRPr="005C7175">
        <w:rPr>
          <w:szCs w:val="24"/>
        </w:rPr>
        <w:t>uden</w:t>
      </w:r>
      <w:r w:rsidRPr="005C7175">
        <w:rPr>
          <w:szCs w:val="24"/>
        </w:rPr>
        <w:t>á</w:t>
      </w:r>
      <w:r w:rsidR="00093AE3" w:rsidRPr="005C7175">
        <w:rPr>
          <w:szCs w:val="24"/>
        </w:rPr>
        <w:t xml:space="preserve"> vod</w:t>
      </w:r>
      <w:r w:rsidRPr="005C7175">
        <w:rPr>
          <w:szCs w:val="24"/>
        </w:rPr>
        <w:t xml:space="preserve">a pro zásobníkový ohřívač </w:t>
      </w:r>
      <w:r w:rsidR="00093AE3" w:rsidRPr="005C7175">
        <w:rPr>
          <w:szCs w:val="24"/>
        </w:rPr>
        <w:t xml:space="preserve">bude </w:t>
      </w:r>
      <w:r w:rsidRPr="005C7175">
        <w:rPr>
          <w:szCs w:val="24"/>
        </w:rPr>
        <w:t xml:space="preserve">napojena </w:t>
      </w:r>
      <w:r w:rsidR="00093AE3" w:rsidRPr="005C7175">
        <w:rPr>
          <w:szCs w:val="24"/>
        </w:rPr>
        <w:t>ve strojovně</w:t>
      </w:r>
      <w:r w:rsidR="007C6786" w:rsidRPr="005C7175">
        <w:rPr>
          <w:szCs w:val="24"/>
        </w:rPr>
        <w:t xml:space="preserve"> vytápění </w:t>
      </w:r>
      <w:r w:rsidRPr="005C7175">
        <w:rPr>
          <w:szCs w:val="24"/>
        </w:rPr>
        <w:t>na</w:t>
      </w:r>
      <w:r w:rsidR="007C6786" w:rsidRPr="005C7175">
        <w:rPr>
          <w:szCs w:val="24"/>
        </w:rPr>
        <w:t xml:space="preserve"> stávající </w:t>
      </w:r>
      <w:r w:rsidR="00093AE3" w:rsidRPr="005C7175">
        <w:rPr>
          <w:szCs w:val="24"/>
        </w:rPr>
        <w:t xml:space="preserve">hlavní potrubí </w:t>
      </w:r>
      <w:r w:rsidR="007C6786" w:rsidRPr="005C7175">
        <w:rPr>
          <w:szCs w:val="24"/>
        </w:rPr>
        <w:t>DN</w:t>
      </w:r>
      <w:r w:rsidR="00551D54">
        <w:rPr>
          <w:szCs w:val="24"/>
        </w:rPr>
        <w:t>80</w:t>
      </w:r>
      <w:r w:rsidR="007C6786" w:rsidRPr="005C7175">
        <w:rPr>
          <w:szCs w:val="24"/>
        </w:rPr>
        <w:t xml:space="preserve"> (</w:t>
      </w:r>
      <w:r w:rsidR="00551D54">
        <w:rPr>
          <w:szCs w:val="24"/>
        </w:rPr>
        <w:t>pozink. ocel</w:t>
      </w:r>
      <w:r w:rsidR="005603A0" w:rsidRPr="005C7175">
        <w:rPr>
          <w:szCs w:val="24"/>
        </w:rPr>
        <w:t xml:space="preserve">). </w:t>
      </w:r>
      <w:r w:rsidR="00551D54">
        <w:rPr>
          <w:szCs w:val="24"/>
        </w:rPr>
        <w:t xml:space="preserve">Hranice napojení bude příruba </w:t>
      </w:r>
      <w:r w:rsidR="00380724">
        <w:rPr>
          <w:szCs w:val="24"/>
        </w:rPr>
        <w:t xml:space="preserve">stávajícího šoupěte DN80/PN16. Na přírubu šoupěte DN80/PN16 bude napojena </w:t>
      </w:r>
      <w:r w:rsidR="009B3415">
        <w:rPr>
          <w:szCs w:val="24"/>
        </w:rPr>
        <w:t>zaslepovací pří</w:t>
      </w:r>
      <w:r w:rsidR="00380724">
        <w:rPr>
          <w:szCs w:val="24"/>
        </w:rPr>
        <w:t>ruba DN80/PN16</w:t>
      </w:r>
      <w:r w:rsidR="009B3415">
        <w:rPr>
          <w:szCs w:val="24"/>
        </w:rPr>
        <w:t xml:space="preserve">, na kterou bude napojeno pozink potrubí DN50. Na novém pozink. potrubí DN50 bude osazena odbočka DN32 (závitový T-kus ø50/32). Nové pozink potrubí bude napojeno na stávající pozink potrubí, ze kterého je napojen stávající požární hydrant. </w:t>
      </w:r>
      <w:r w:rsidR="005603A0" w:rsidRPr="005C7175">
        <w:rPr>
          <w:szCs w:val="24"/>
        </w:rPr>
        <w:t xml:space="preserve">V </w:t>
      </w:r>
      <w:r w:rsidR="007C6786" w:rsidRPr="005C7175">
        <w:rPr>
          <w:szCs w:val="24"/>
        </w:rPr>
        <w:t xml:space="preserve">místě odbočení </w:t>
      </w:r>
      <w:r w:rsidR="00093AE3" w:rsidRPr="005C7175">
        <w:rPr>
          <w:szCs w:val="24"/>
        </w:rPr>
        <w:t xml:space="preserve">bude napojen nový rozvod z potrubí PPR </w:t>
      </w:r>
      <w:r w:rsidR="005603A0" w:rsidRPr="005C7175">
        <w:rPr>
          <w:szCs w:val="24"/>
        </w:rPr>
        <w:t>ø</w:t>
      </w:r>
      <w:r w:rsidR="009B3415">
        <w:rPr>
          <w:szCs w:val="24"/>
        </w:rPr>
        <w:t>40</w:t>
      </w:r>
      <w:r w:rsidR="005603A0" w:rsidRPr="005C7175">
        <w:rPr>
          <w:szCs w:val="24"/>
        </w:rPr>
        <w:t>x</w:t>
      </w:r>
      <w:r w:rsidR="009B3415">
        <w:rPr>
          <w:szCs w:val="24"/>
        </w:rPr>
        <w:t>5</w:t>
      </w:r>
      <w:r w:rsidR="005603A0" w:rsidRPr="005C7175">
        <w:rPr>
          <w:szCs w:val="24"/>
        </w:rPr>
        <w:t>.</w:t>
      </w:r>
      <w:r w:rsidR="009B3415">
        <w:rPr>
          <w:szCs w:val="24"/>
        </w:rPr>
        <w:t>5</w:t>
      </w:r>
      <w:r w:rsidR="005603A0" w:rsidRPr="005C7175">
        <w:rPr>
          <w:szCs w:val="24"/>
        </w:rPr>
        <w:t xml:space="preserve"> mm (DN</w:t>
      </w:r>
      <w:r w:rsidR="009B3415">
        <w:rPr>
          <w:szCs w:val="24"/>
        </w:rPr>
        <w:t>32</w:t>
      </w:r>
      <w:r w:rsidR="005603A0" w:rsidRPr="005C7175">
        <w:rPr>
          <w:szCs w:val="24"/>
        </w:rPr>
        <w:t>)</w:t>
      </w:r>
      <w:r w:rsidR="00093AE3" w:rsidRPr="005C7175">
        <w:rPr>
          <w:szCs w:val="24"/>
        </w:rPr>
        <w:t xml:space="preserve"> tlaková řada PN16, který bude pokračovat </w:t>
      </w:r>
      <w:r w:rsidR="005603A0" w:rsidRPr="005C7175">
        <w:rPr>
          <w:szCs w:val="24"/>
        </w:rPr>
        <w:t xml:space="preserve">do zásobníkového ohřívače. Z nového </w:t>
      </w:r>
      <w:r w:rsidR="00403F9B">
        <w:rPr>
          <w:szCs w:val="24"/>
        </w:rPr>
        <w:t xml:space="preserve">svislého </w:t>
      </w:r>
      <w:r w:rsidR="005603A0" w:rsidRPr="005C7175">
        <w:rPr>
          <w:szCs w:val="24"/>
        </w:rPr>
        <w:t xml:space="preserve">rozvodu </w:t>
      </w:r>
      <w:r w:rsidR="00403F9B">
        <w:rPr>
          <w:szCs w:val="24"/>
        </w:rPr>
        <w:t xml:space="preserve">DN32 </w:t>
      </w:r>
      <w:r w:rsidR="005603A0" w:rsidRPr="005C7175">
        <w:rPr>
          <w:szCs w:val="24"/>
        </w:rPr>
        <w:t xml:space="preserve">bude dále </w:t>
      </w:r>
      <w:r w:rsidR="00093AE3" w:rsidRPr="005C7175">
        <w:rPr>
          <w:szCs w:val="24"/>
        </w:rPr>
        <w:t xml:space="preserve">vyvedena odbočka PPR </w:t>
      </w:r>
      <w:r w:rsidR="005603A0" w:rsidRPr="005C7175">
        <w:rPr>
          <w:szCs w:val="24"/>
        </w:rPr>
        <w:t>ø25x3.5 mm (DN20)</w:t>
      </w:r>
      <w:r w:rsidR="00403F9B">
        <w:rPr>
          <w:szCs w:val="24"/>
        </w:rPr>
        <w:t xml:space="preserve"> pro </w:t>
      </w:r>
      <w:r w:rsidR="005603A0" w:rsidRPr="005C7175">
        <w:rPr>
          <w:szCs w:val="24"/>
        </w:rPr>
        <w:t>úpravn</w:t>
      </w:r>
      <w:r w:rsidR="00403F9B">
        <w:rPr>
          <w:szCs w:val="24"/>
        </w:rPr>
        <w:t>u</w:t>
      </w:r>
      <w:r w:rsidR="005603A0" w:rsidRPr="005C7175">
        <w:rPr>
          <w:szCs w:val="24"/>
        </w:rPr>
        <w:t xml:space="preserve"> vody.</w:t>
      </w:r>
    </w:p>
    <w:p w14:paraId="0FADA5A9" w14:textId="77777777" w:rsidR="00403F9B" w:rsidRDefault="00403F9B" w:rsidP="005C7175">
      <w:pPr>
        <w:spacing w:before="120" w:line="260" w:lineRule="exact"/>
        <w:jc w:val="both"/>
        <w:rPr>
          <w:szCs w:val="24"/>
        </w:rPr>
      </w:pPr>
    </w:p>
    <w:p w14:paraId="2AB033B6" w14:textId="07F0DDBA" w:rsidR="006B57B2" w:rsidRPr="005C7175" w:rsidRDefault="005603A0" w:rsidP="005C7175">
      <w:pPr>
        <w:spacing w:before="120" w:line="260" w:lineRule="exact"/>
        <w:jc w:val="both"/>
        <w:rPr>
          <w:szCs w:val="24"/>
        </w:rPr>
      </w:pPr>
      <w:r w:rsidRPr="005C7175">
        <w:rPr>
          <w:szCs w:val="24"/>
        </w:rPr>
        <w:lastRenderedPageBreak/>
        <w:t>Úpravna vody</w:t>
      </w:r>
      <w:r w:rsidR="006B57B2" w:rsidRPr="005C7175">
        <w:rPr>
          <w:szCs w:val="24"/>
        </w:rPr>
        <w:t xml:space="preserve"> bude zajišťovat plnící a doplňovací vodu pro topný systém. Je uvažováno s tvrdostí vody max. 15 °</w:t>
      </w:r>
      <w:proofErr w:type="spellStart"/>
      <w:r w:rsidR="006B57B2" w:rsidRPr="005C7175">
        <w:rPr>
          <w:szCs w:val="24"/>
        </w:rPr>
        <w:t>dH</w:t>
      </w:r>
      <w:proofErr w:type="spellEnd"/>
      <w:r w:rsidR="006B57B2" w:rsidRPr="005C7175">
        <w:rPr>
          <w:szCs w:val="24"/>
        </w:rPr>
        <w:t xml:space="preserve">. </w:t>
      </w:r>
    </w:p>
    <w:p w14:paraId="44BC8F21" w14:textId="27F1C76C" w:rsidR="008B2537" w:rsidRPr="005C7175" w:rsidRDefault="00403F9B" w:rsidP="00AF024A">
      <w:pPr>
        <w:spacing w:line="260" w:lineRule="exact"/>
        <w:jc w:val="both"/>
        <w:rPr>
          <w:szCs w:val="24"/>
        </w:rPr>
      </w:pPr>
      <w:r>
        <w:rPr>
          <w:szCs w:val="24"/>
        </w:rPr>
        <w:t>Na přívodu studené vody do úpravny vody budou osazeny</w:t>
      </w:r>
      <w:r>
        <w:rPr>
          <w:szCs w:val="24"/>
          <w:lang w:val="en-US"/>
        </w:rPr>
        <w:t>; k</w:t>
      </w:r>
      <w:proofErr w:type="spellStart"/>
      <w:r>
        <w:rPr>
          <w:szCs w:val="24"/>
        </w:rPr>
        <w:t>ulový</w:t>
      </w:r>
      <w:proofErr w:type="spellEnd"/>
      <w:r>
        <w:rPr>
          <w:szCs w:val="24"/>
        </w:rPr>
        <w:t xml:space="preserve"> kohout KK-20, </w:t>
      </w:r>
      <w:r w:rsidR="00AF024A">
        <w:rPr>
          <w:szCs w:val="24"/>
        </w:rPr>
        <w:t xml:space="preserve">odkalení s </w:t>
      </w:r>
      <w:r>
        <w:rPr>
          <w:szCs w:val="24"/>
        </w:rPr>
        <w:t>vypouštění</w:t>
      </w:r>
      <w:r w:rsidR="00AF024A">
        <w:rPr>
          <w:szCs w:val="24"/>
        </w:rPr>
        <w:t>m</w:t>
      </w:r>
      <w:r>
        <w:rPr>
          <w:szCs w:val="24"/>
        </w:rPr>
        <w:t xml:space="preserve"> VK-15, filtr mechanických nečistot MS31 s obchvatem, zpětná klapka ZK-20, systémový oddělovač pitné vody DIN1717 K20. Úpravna vody </w:t>
      </w:r>
      <w:r w:rsidR="00AF024A">
        <w:rPr>
          <w:szCs w:val="24"/>
        </w:rPr>
        <w:t>(</w:t>
      </w:r>
      <w:r>
        <w:rPr>
          <w:szCs w:val="24"/>
        </w:rPr>
        <w:t>odsolení</w:t>
      </w:r>
      <w:r w:rsidR="00AF024A">
        <w:rPr>
          <w:szCs w:val="24"/>
        </w:rPr>
        <w:t>)</w:t>
      </w:r>
      <w:r>
        <w:rPr>
          <w:szCs w:val="24"/>
        </w:rPr>
        <w:t xml:space="preserve"> je složená z </w:t>
      </w:r>
      <w:r w:rsidRPr="00403F9B">
        <w:rPr>
          <w:szCs w:val="24"/>
        </w:rPr>
        <w:t>patron</w:t>
      </w:r>
      <w:r>
        <w:rPr>
          <w:szCs w:val="24"/>
        </w:rPr>
        <w:t>y</w:t>
      </w:r>
      <w:r w:rsidRPr="00403F9B">
        <w:rPr>
          <w:szCs w:val="24"/>
        </w:rPr>
        <w:t xml:space="preserve"> P16000 s kapacitou 16000 l </w:t>
      </w:r>
      <w:proofErr w:type="spellStart"/>
      <w:r w:rsidRPr="00403F9B">
        <w:rPr>
          <w:szCs w:val="24"/>
        </w:rPr>
        <w:t>x°dH</w:t>
      </w:r>
      <w:proofErr w:type="spellEnd"/>
      <w:r w:rsidRPr="00403F9B">
        <w:rPr>
          <w:szCs w:val="24"/>
        </w:rPr>
        <w:t>,</w:t>
      </w:r>
      <w:r>
        <w:rPr>
          <w:szCs w:val="24"/>
        </w:rPr>
        <w:t xml:space="preserve"> </w:t>
      </w:r>
      <w:r w:rsidR="00AF024A" w:rsidRPr="00AF024A">
        <w:rPr>
          <w:szCs w:val="24"/>
        </w:rPr>
        <w:t>náhradní nápl</w:t>
      </w:r>
      <w:r w:rsidR="00AF024A">
        <w:rPr>
          <w:szCs w:val="24"/>
        </w:rPr>
        <w:t>ní</w:t>
      </w:r>
      <w:r w:rsidR="00AF024A" w:rsidRPr="00AF024A">
        <w:rPr>
          <w:szCs w:val="24"/>
        </w:rPr>
        <w:t xml:space="preserve"> 14 l, připojovací sestav</w:t>
      </w:r>
      <w:r w:rsidR="00AF024A">
        <w:rPr>
          <w:szCs w:val="24"/>
        </w:rPr>
        <w:t>y</w:t>
      </w:r>
      <w:r w:rsidR="00AF024A" w:rsidRPr="00AF024A">
        <w:rPr>
          <w:szCs w:val="24"/>
        </w:rPr>
        <w:t xml:space="preserve"> Profi s</w:t>
      </w:r>
      <w:r w:rsidR="00AF024A">
        <w:rPr>
          <w:szCs w:val="24"/>
        </w:rPr>
        <w:t> </w:t>
      </w:r>
      <w:r w:rsidR="00AF024A" w:rsidRPr="00AF024A">
        <w:rPr>
          <w:szCs w:val="24"/>
        </w:rPr>
        <w:t>digitálním</w:t>
      </w:r>
      <w:r w:rsidR="00AF024A">
        <w:rPr>
          <w:szCs w:val="24"/>
        </w:rPr>
        <w:t xml:space="preserve"> </w:t>
      </w:r>
      <w:r w:rsidR="00AF024A" w:rsidRPr="00AF024A">
        <w:rPr>
          <w:szCs w:val="24"/>
        </w:rPr>
        <w:t>měřičem vodivosti a elektronickým vodoměre</w:t>
      </w:r>
      <w:r w:rsidR="00AF024A">
        <w:rPr>
          <w:szCs w:val="24"/>
        </w:rPr>
        <w:t>m</w:t>
      </w:r>
      <w:r w:rsidR="00AF024A" w:rsidRPr="00AF024A">
        <w:rPr>
          <w:szCs w:val="24"/>
        </w:rPr>
        <w:t>.</w:t>
      </w:r>
      <w:r w:rsidR="00AF024A">
        <w:rPr>
          <w:szCs w:val="24"/>
        </w:rPr>
        <w:t xml:space="preserve"> Na výstupu upravené vody budou </w:t>
      </w:r>
      <w:proofErr w:type="gramStart"/>
      <w:r w:rsidR="00AF024A">
        <w:rPr>
          <w:szCs w:val="24"/>
        </w:rPr>
        <w:t>osazeny  odkalení</w:t>
      </w:r>
      <w:proofErr w:type="gramEnd"/>
      <w:r w:rsidR="00AF024A">
        <w:rPr>
          <w:szCs w:val="24"/>
        </w:rPr>
        <w:t xml:space="preserve"> s vypouštěním VK-15 a uzavírací kulový kohout KK-20. </w:t>
      </w:r>
      <w:r w:rsidR="00AF024A" w:rsidRPr="005C7175">
        <w:rPr>
          <w:szCs w:val="24"/>
        </w:rPr>
        <w:t xml:space="preserve">Výstupní potrubí PPR DN20 upravené studené vody bude napojeno do automatického expanzního automatu HC-5S8.     </w:t>
      </w:r>
    </w:p>
    <w:p w14:paraId="10CBBFCE" w14:textId="77777777" w:rsidR="005603A0" w:rsidRPr="005C7175" w:rsidRDefault="008B2537" w:rsidP="005C7175">
      <w:pPr>
        <w:spacing w:line="260" w:lineRule="exact"/>
        <w:jc w:val="both"/>
        <w:rPr>
          <w:szCs w:val="24"/>
        </w:rPr>
      </w:pPr>
      <w:r w:rsidRPr="005C7175">
        <w:rPr>
          <w:szCs w:val="24"/>
        </w:rPr>
        <w:t xml:space="preserve">Celý otopný systém bude nutno vypustit, propláchnout (případně chemicky vyčistit) a znovu napustit upravenou vodou pomocí navržené technologie.   </w:t>
      </w:r>
      <w:r w:rsidR="006B57B2" w:rsidRPr="005C7175">
        <w:rPr>
          <w:szCs w:val="24"/>
        </w:rPr>
        <w:t xml:space="preserve">  </w:t>
      </w:r>
    </w:p>
    <w:p w14:paraId="0F6F45E9" w14:textId="1DA379E8" w:rsidR="00093AE3" w:rsidRPr="005C7175" w:rsidRDefault="005603A0" w:rsidP="00AF024A">
      <w:pPr>
        <w:spacing w:before="120" w:line="260" w:lineRule="exact"/>
        <w:jc w:val="both"/>
        <w:rPr>
          <w:szCs w:val="24"/>
        </w:rPr>
      </w:pPr>
      <w:r w:rsidRPr="005C7175">
        <w:rPr>
          <w:szCs w:val="24"/>
        </w:rPr>
        <w:t xml:space="preserve"> </w:t>
      </w:r>
      <w:r w:rsidR="00093AE3" w:rsidRPr="005C7175">
        <w:rPr>
          <w:szCs w:val="24"/>
        </w:rPr>
        <w:t xml:space="preserve">  </w:t>
      </w:r>
    </w:p>
    <w:p w14:paraId="3AD9A887" w14:textId="77777777" w:rsidR="00093AE3" w:rsidRPr="005C7175" w:rsidRDefault="00093AE3" w:rsidP="005C7175">
      <w:pPr>
        <w:numPr>
          <w:ilvl w:val="1"/>
          <w:numId w:val="18"/>
        </w:numPr>
        <w:spacing w:line="260" w:lineRule="exact"/>
        <w:ind w:left="0" w:firstLine="567"/>
        <w:jc w:val="both"/>
        <w:rPr>
          <w:szCs w:val="24"/>
          <w:u w:val="single"/>
        </w:rPr>
      </w:pPr>
      <w:r w:rsidRPr="005C7175">
        <w:rPr>
          <w:szCs w:val="24"/>
          <w:u w:val="single"/>
        </w:rPr>
        <w:t xml:space="preserve">Cirkulace a výstup teplé vody </w:t>
      </w:r>
    </w:p>
    <w:p w14:paraId="4B231550" w14:textId="3049F214" w:rsidR="00093AE3" w:rsidRPr="005C7175" w:rsidRDefault="00093AE3" w:rsidP="005C7175">
      <w:pPr>
        <w:spacing w:before="200" w:line="260" w:lineRule="exact"/>
        <w:jc w:val="both"/>
        <w:rPr>
          <w:szCs w:val="24"/>
        </w:rPr>
      </w:pPr>
      <w:r w:rsidRPr="005C7175">
        <w:rPr>
          <w:szCs w:val="24"/>
        </w:rPr>
        <w:t xml:space="preserve">Cirkulace </w:t>
      </w:r>
      <w:r w:rsidR="00EF00FF" w:rsidRPr="005C7175">
        <w:rPr>
          <w:szCs w:val="24"/>
        </w:rPr>
        <w:t xml:space="preserve">(C) </w:t>
      </w:r>
      <w:r w:rsidRPr="005C7175">
        <w:rPr>
          <w:szCs w:val="24"/>
        </w:rPr>
        <w:t xml:space="preserve">pro </w:t>
      </w:r>
      <w:r w:rsidR="00AF024A">
        <w:rPr>
          <w:szCs w:val="24"/>
        </w:rPr>
        <w:t>objekt MŠ</w:t>
      </w:r>
      <w:r w:rsidRPr="005C7175">
        <w:rPr>
          <w:szCs w:val="24"/>
        </w:rPr>
        <w:t xml:space="preserve"> bude řešena od napojení na hrdlo zásobníku </w:t>
      </w:r>
      <w:r w:rsidR="00AF024A">
        <w:rPr>
          <w:szCs w:val="24"/>
        </w:rPr>
        <w:t xml:space="preserve">500 l </w:t>
      </w:r>
      <w:r w:rsidRPr="005C7175">
        <w:rPr>
          <w:szCs w:val="24"/>
        </w:rPr>
        <w:t>vč. šroubení, 2 ks kulových kohoutů DN 2</w:t>
      </w:r>
      <w:r w:rsidR="00AF024A">
        <w:rPr>
          <w:szCs w:val="24"/>
        </w:rPr>
        <w:t>0</w:t>
      </w:r>
      <w:r w:rsidRPr="005C7175">
        <w:rPr>
          <w:szCs w:val="24"/>
        </w:rPr>
        <w:t>, zpětné klapky DN2</w:t>
      </w:r>
      <w:r w:rsidR="00AF024A">
        <w:rPr>
          <w:szCs w:val="24"/>
        </w:rPr>
        <w:t>0</w:t>
      </w:r>
      <w:r w:rsidRPr="005C7175">
        <w:rPr>
          <w:szCs w:val="24"/>
        </w:rPr>
        <w:t xml:space="preserve"> a elektronického nerezového oběhového čerpadla s průtokem 2,</w:t>
      </w:r>
      <w:r w:rsidR="00EF00FF" w:rsidRPr="005C7175">
        <w:rPr>
          <w:szCs w:val="24"/>
        </w:rPr>
        <w:t>0</w:t>
      </w:r>
      <w:r w:rsidRPr="005C7175">
        <w:rPr>
          <w:szCs w:val="24"/>
        </w:rPr>
        <w:t xml:space="preserve"> m3/hod </w:t>
      </w:r>
      <w:r w:rsidR="00EF00FF" w:rsidRPr="005C7175">
        <w:rPr>
          <w:szCs w:val="24"/>
        </w:rPr>
        <w:t>a dopravním tlakem 3</w:t>
      </w:r>
      <w:r w:rsidR="00AF024A">
        <w:rPr>
          <w:szCs w:val="24"/>
        </w:rPr>
        <w:t>0</w:t>
      </w:r>
      <w:r w:rsidR="00EF00FF" w:rsidRPr="005C7175">
        <w:rPr>
          <w:szCs w:val="24"/>
        </w:rPr>
        <w:t xml:space="preserve"> </w:t>
      </w:r>
      <w:proofErr w:type="spellStart"/>
      <w:r w:rsidR="00EF00FF" w:rsidRPr="005C7175">
        <w:rPr>
          <w:szCs w:val="24"/>
        </w:rPr>
        <w:t>kPa</w:t>
      </w:r>
      <w:proofErr w:type="spellEnd"/>
      <w:r w:rsidRPr="005C7175">
        <w:rPr>
          <w:szCs w:val="24"/>
        </w:rPr>
        <w:t xml:space="preserve"> po </w:t>
      </w:r>
      <w:r w:rsidR="00AF024A">
        <w:rPr>
          <w:szCs w:val="24"/>
        </w:rPr>
        <w:t>do</w:t>
      </w:r>
      <w:r w:rsidRPr="005C7175">
        <w:rPr>
          <w:szCs w:val="24"/>
        </w:rPr>
        <w:t xml:space="preserve">pojení na stávající potrubí </w:t>
      </w:r>
      <w:r w:rsidR="00AF024A">
        <w:rPr>
          <w:szCs w:val="24"/>
        </w:rPr>
        <w:t>ocel nerez DN32.</w:t>
      </w:r>
      <w:r w:rsidRPr="005C7175">
        <w:rPr>
          <w:szCs w:val="24"/>
        </w:rPr>
        <w:t xml:space="preserve">    </w:t>
      </w:r>
    </w:p>
    <w:p w14:paraId="1BF588D6" w14:textId="50797F3C" w:rsidR="00093AE3" w:rsidRPr="005C7175" w:rsidRDefault="00093AE3" w:rsidP="005C7175">
      <w:pPr>
        <w:spacing w:line="260" w:lineRule="exact"/>
        <w:jc w:val="both"/>
        <w:rPr>
          <w:szCs w:val="24"/>
        </w:rPr>
      </w:pPr>
      <w:r w:rsidRPr="005C7175">
        <w:rPr>
          <w:szCs w:val="24"/>
        </w:rPr>
        <w:t xml:space="preserve">Výstup </w:t>
      </w:r>
      <w:r w:rsidR="00EF00FF" w:rsidRPr="005C7175">
        <w:rPr>
          <w:szCs w:val="24"/>
        </w:rPr>
        <w:t>teplé vody (</w:t>
      </w:r>
      <w:r w:rsidRPr="005C7175">
        <w:rPr>
          <w:szCs w:val="24"/>
        </w:rPr>
        <w:t>TV</w:t>
      </w:r>
      <w:r w:rsidR="00EF00FF" w:rsidRPr="005C7175">
        <w:rPr>
          <w:szCs w:val="24"/>
        </w:rPr>
        <w:t>)</w:t>
      </w:r>
      <w:r w:rsidRPr="005C7175">
        <w:rPr>
          <w:szCs w:val="24"/>
        </w:rPr>
        <w:t xml:space="preserve"> bude řešen od napojení hrdla zásobníku vč. šroubení, kulov</w:t>
      </w:r>
      <w:r w:rsidR="00EF00FF" w:rsidRPr="005C7175">
        <w:rPr>
          <w:szCs w:val="24"/>
        </w:rPr>
        <w:t>ého</w:t>
      </w:r>
      <w:r w:rsidRPr="005C7175">
        <w:rPr>
          <w:szCs w:val="24"/>
        </w:rPr>
        <w:t xml:space="preserve"> kohout</w:t>
      </w:r>
      <w:r w:rsidR="00EF00FF" w:rsidRPr="005C7175">
        <w:rPr>
          <w:szCs w:val="24"/>
        </w:rPr>
        <w:t xml:space="preserve">u </w:t>
      </w:r>
      <w:r w:rsidRPr="005C7175">
        <w:rPr>
          <w:szCs w:val="24"/>
        </w:rPr>
        <w:t>DN</w:t>
      </w:r>
      <w:r w:rsidR="00AF024A">
        <w:rPr>
          <w:szCs w:val="24"/>
        </w:rPr>
        <w:t>32</w:t>
      </w:r>
      <w:r w:rsidRPr="005C7175">
        <w:rPr>
          <w:szCs w:val="24"/>
        </w:rPr>
        <w:t xml:space="preserve"> po dopojení na stávající potrubí </w:t>
      </w:r>
      <w:r w:rsidR="00AF024A">
        <w:rPr>
          <w:szCs w:val="24"/>
        </w:rPr>
        <w:t>ocel nerez</w:t>
      </w:r>
      <w:r w:rsidRPr="005C7175">
        <w:rPr>
          <w:szCs w:val="24"/>
        </w:rPr>
        <w:t xml:space="preserve"> </w:t>
      </w:r>
      <w:r w:rsidR="00AF024A">
        <w:rPr>
          <w:szCs w:val="24"/>
        </w:rPr>
        <w:t>DN50</w:t>
      </w:r>
      <w:r w:rsidRPr="005C7175">
        <w:rPr>
          <w:szCs w:val="24"/>
        </w:rPr>
        <w:t xml:space="preserve">. Na </w:t>
      </w:r>
      <w:r w:rsidR="00663473">
        <w:rPr>
          <w:szCs w:val="24"/>
        </w:rPr>
        <w:t xml:space="preserve">výstupu TC ze </w:t>
      </w:r>
      <w:proofErr w:type="gramStart"/>
      <w:r w:rsidR="00663473">
        <w:rPr>
          <w:szCs w:val="24"/>
        </w:rPr>
        <w:t xml:space="preserve">zásobníku </w:t>
      </w:r>
      <w:r w:rsidRPr="005C7175">
        <w:rPr>
          <w:szCs w:val="24"/>
        </w:rPr>
        <w:t xml:space="preserve"> bude</w:t>
      </w:r>
      <w:proofErr w:type="gramEnd"/>
      <w:r w:rsidRPr="005C7175">
        <w:rPr>
          <w:szCs w:val="24"/>
        </w:rPr>
        <w:t xml:space="preserve"> vysazena jímka G1/2“ pro umístění čidla havarijní teploty vody.      </w:t>
      </w:r>
    </w:p>
    <w:p w14:paraId="358F4D5D" w14:textId="77777777" w:rsidR="00093AE3" w:rsidRPr="005C7175" w:rsidRDefault="00093AE3" w:rsidP="005C7175">
      <w:pPr>
        <w:spacing w:line="260" w:lineRule="exact"/>
        <w:jc w:val="both"/>
        <w:rPr>
          <w:szCs w:val="24"/>
        </w:rPr>
      </w:pPr>
    </w:p>
    <w:p w14:paraId="5597B789" w14:textId="77777777" w:rsidR="00996D90" w:rsidRPr="005C7175" w:rsidRDefault="00996D90" w:rsidP="005C7175">
      <w:pPr>
        <w:numPr>
          <w:ilvl w:val="1"/>
          <w:numId w:val="18"/>
        </w:numPr>
        <w:spacing w:line="260" w:lineRule="exact"/>
        <w:ind w:left="0" w:firstLine="567"/>
        <w:jc w:val="both"/>
        <w:rPr>
          <w:szCs w:val="24"/>
          <w:u w:val="single"/>
        </w:rPr>
      </w:pPr>
      <w:r w:rsidRPr="005C7175">
        <w:rPr>
          <w:szCs w:val="24"/>
          <w:u w:val="single"/>
        </w:rPr>
        <w:t>Zdravotně technické instalace</w:t>
      </w:r>
      <w:r w:rsidR="001B4669" w:rsidRPr="005C7175">
        <w:rPr>
          <w:szCs w:val="24"/>
          <w:u w:val="single"/>
        </w:rPr>
        <w:t xml:space="preserve"> - odvod kondenzátu</w:t>
      </w:r>
    </w:p>
    <w:p w14:paraId="3868D8F0" w14:textId="090B7B52" w:rsidR="00996D90" w:rsidRPr="005C7175" w:rsidRDefault="00996D90" w:rsidP="005C7175">
      <w:pPr>
        <w:spacing w:before="200" w:line="260" w:lineRule="exact"/>
        <w:jc w:val="both"/>
        <w:rPr>
          <w:szCs w:val="24"/>
        </w:rPr>
      </w:pPr>
      <w:r w:rsidRPr="005C7175">
        <w:rPr>
          <w:szCs w:val="24"/>
        </w:rPr>
        <w:t xml:space="preserve">Společné kondenzátní potrubí </w:t>
      </w:r>
      <w:r w:rsidR="0007170B" w:rsidRPr="005C7175">
        <w:rPr>
          <w:szCs w:val="24"/>
        </w:rPr>
        <w:t xml:space="preserve">DN20 </w:t>
      </w:r>
      <w:r w:rsidRPr="005C7175">
        <w:rPr>
          <w:szCs w:val="24"/>
        </w:rPr>
        <w:t>z kaskády plynových kotlů</w:t>
      </w:r>
      <w:r w:rsidR="00EF00FF" w:rsidRPr="005C7175">
        <w:rPr>
          <w:szCs w:val="24"/>
        </w:rPr>
        <w:t xml:space="preserve"> (</w:t>
      </w:r>
      <w:r w:rsidR="0007170B" w:rsidRPr="005C7175">
        <w:rPr>
          <w:szCs w:val="24"/>
        </w:rPr>
        <w:t xml:space="preserve">2 x napojení </w:t>
      </w:r>
      <w:r w:rsidR="00663473">
        <w:rPr>
          <w:szCs w:val="24"/>
        </w:rPr>
        <w:t xml:space="preserve">na zadní straně </w:t>
      </w:r>
      <w:proofErr w:type="gramStart"/>
      <w:r w:rsidR="00663473">
        <w:rPr>
          <w:szCs w:val="24"/>
        </w:rPr>
        <w:t>kotle  a</w:t>
      </w:r>
      <w:proofErr w:type="gramEnd"/>
      <w:r w:rsidR="00663473">
        <w:rPr>
          <w:szCs w:val="24"/>
        </w:rPr>
        <w:t xml:space="preserve"> </w:t>
      </w:r>
      <w:r w:rsidR="0007170B" w:rsidRPr="005C7175">
        <w:rPr>
          <w:szCs w:val="24"/>
        </w:rPr>
        <w:t xml:space="preserve"> </w:t>
      </w:r>
      <w:r w:rsidR="00663473">
        <w:rPr>
          <w:szCs w:val="24"/>
        </w:rPr>
        <w:t xml:space="preserve">1 </w:t>
      </w:r>
      <w:r w:rsidR="0007170B" w:rsidRPr="005C7175">
        <w:rPr>
          <w:szCs w:val="24"/>
        </w:rPr>
        <w:t xml:space="preserve">x napojení </w:t>
      </w:r>
      <w:r w:rsidR="00663473">
        <w:rPr>
          <w:szCs w:val="24"/>
        </w:rPr>
        <w:t xml:space="preserve">kaskádového odkouření </w:t>
      </w:r>
      <w:r w:rsidR="0007170B" w:rsidRPr="005C7175">
        <w:rPr>
          <w:szCs w:val="24"/>
        </w:rPr>
        <w:t>svislé části kouřovodu)</w:t>
      </w:r>
      <w:r w:rsidRPr="005C7175">
        <w:rPr>
          <w:szCs w:val="24"/>
        </w:rPr>
        <w:t xml:space="preserve"> bude nap</w:t>
      </w:r>
      <w:r w:rsidR="0007170B" w:rsidRPr="005C7175">
        <w:rPr>
          <w:szCs w:val="24"/>
        </w:rPr>
        <w:t>ojeno do neutralizačního boxu N</w:t>
      </w:r>
      <w:r w:rsidR="00663473">
        <w:rPr>
          <w:szCs w:val="24"/>
        </w:rPr>
        <w:t>E 0.1</w:t>
      </w:r>
      <w:r w:rsidR="0007170B" w:rsidRPr="005C7175">
        <w:rPr>
          <w:szCs w:val="24"/>
        </w:rPr>
        <w:t xml:space="preserve"> (pro topný výkon </w:t>
      </w:r>
      <w:r w:rsidR="00663473">
        <w:rPr>
          <w:szCs w:val="24"/>
        </w:rPr>
        <w:t>do 8</w:t>
      </w:r>
      <w:r w:rsidR="0007170B" w:rsidRPr="005C7175">
        <w:rPr>
          <w:szCs w:val="24"/>
        </w:rPr>
        <w:t>00 kW).</w:t>
      </w:r>
      <w:r w:rsidRPr="005C7175">
        <w:rPr>
          <w:szCs w:val="24"/>
        </w:rPr>
        <w:t xml:space="preserve"> Neutralizační granulát je součástí dodávky plastového boxu. </w:t>
      </w:r>
      <w:r w:rsidR="00E939C0" w:rsidRPr="005C7175">
        <w:rPr>
          <w:szCs w:val="24"/>
        </w:rPr>
        <w:t xml:space="preserve">Kondenzát </w:t>
      </w:r>
      <w:r w:rsidR="0007170B" w:rsidRPr="005C7175">
        <w:rPr>
          <w:szCs w:val="24"/>
        </w:rPr>
        <w:t xml:space="preserve">bude </w:t>
      </w:r>
      <w:r w:rsidR="00E939C0" w:rsidRPr="005C7175">
        <w:rPr>
          <w:szCs w:val="24"/>
        </w:rPr>
        <w:t>zaveden PVC potrubím k podlahové vpusti.</w:t>
      </w:r>
    </w:p>
    <w:p w14:paraId="13F2AAB8" w14:textId="77777777" w:rsidR="00AF10A0" w:rsidRPr="005C7175" w:rsidRDefault="00AF10A0" w:rsidP="005C7175">
      <w:pPr>
        <w:spacing w:line="260" w:lineRule="exact"/>
        <w:jc w:val="both"/>
        <w:rPr>
          <w:szCs w:val="24"/>
        </w:rPr>
      </w:pPr>
    </w:p>
    <w:p w14:paraId="5F8C10B6" w14:textId="77777777" w:rsidR="004C73CD" w:rsidRPr="005C7175" w:rsidRDefault="00143F69" w:rsidP="005C7175">
      <w:pPr>
        <w:numPr>
          <w:ilvl w:val="1"/>
          <w:numId w:val="18"/>
        </w:numPr>
        <w:spacing w:line="260" w:lineRule="exact"/>
        <w:ind w:left="0" w:firstLine="567"/>
        <w:jc w:val="both"/>
        <w:rPr>
          <w:szCs w:val="24"/>
          <w:u w:val="single"/>
        </w:rPr>
      </w:pPr>
      <w:r w:rsidRPr="005C7175">
        <w:rPr>
          <w:szCs w:val="24"/>
          <w:u w:val="single"/>
        </w:rPr>
        <w:t>Větrání kotelny</w:t>
      </w:r>
    </w:p>
    <w:p w14:paraId="1B69F4FB" w14:textId="77777777" w:rsidR="00B52236" w:rsidRPr="005C7175" w:rsidRDefault="00B52236" w:rsidP="005C7175">
      <w:pPr>
        <w:autoSpaceDE w:val="0"/>
        <w:autoSpaceDN w:val="0"/>
        <w:adjustRightInd w:val="0"/>
        <w:spacing w:before="200" w:line="260" w:lineRule="exact"/>
        <w:jc w:val="both"/>
        <w:rPr>
          <w:szCs w:val="24"/>
        </w:rPr>
      </w:pPr>
      <w:r w:rsidRPr="005C7175">
        <w:rPr>
          <w:szCs w:val="24"/>
        </w:rPr>
        <w:t>Větrání místnosti, kde jsou instalovány plynové spotřebič bude provedeno dle ČSN 070703 a technických pravidel G 90802.</w:t>
      </w:r>
    </w:p>
    <w:p w14:paraId="4AE7F303" w14:textId="2701AE4A" w:rsidR="00B52236" w:rsidRPr="005C7175" w:rsidRDefault="00B52236" w:rsidP="005C7175">
      <w:pPr>
        <w:autoSpaceDE w:val="0"/>
        <w:autoSpaceDN w:val="0"/>
        <w:adjustRightInd w:val="0"/>
        <w:spacing w:line="260" w:lineRule="exact"/>
        <w:jc w:val="both"/>
        <w:rPr>
          <w:szCs w:val="24"/>
        </w:rPr>
      </w:pPr>
      <w:r w:rsidRPr="005C7175">
        <w:rPr>
          <w:szCs w:val="24"/>
        </w:rPr>
        <w:t xml:space="preserve">Kaskáda plynových </w:t>
      </w:r>
      <w:r w:rsidR="00801F34" w:rsidRPr="005C7175">
        <w:rPr>
          <w:szCs w:val="24"/>
        </w:rPr>
        <w:t xml:space="preserve">kondenzačních </w:t>
      </w:r>
      <w:r w:rsidRPr="005C7175">
        <w:rPr>
          <w:szCs w:val="24"/>
        </w:rPr>
        <w:t xml:space="preserve">kotlů o </w:t>
      </w:r>
      <w:r w:rsidR="00663473">
        <w:rPr>
          <w:szCs w:val="24"/>
        </w:rPr>
        <w:t xml:space="preserve">max </w:t>
      </w:r>
      <w:r w:rsidRPr="005C7175">
        <w:rPr>
          <w:szCs w:val="24"/>
        </w:rPr>
        <w:t xml:space="preserve">jmenovitém topném výkonu </w:t>
      </w:r>
      <w:r w:rsidR="00663473">
        <w:rPr>
          <w:szCs w:val="24"/>
        </w:rPr>
        <w:t>200</w:t>
      </w:r>
      <w:r w:rsidRPr="005C7175">
        <w:rPr>
          <w:szCs w:val="24"/>
        </w:rPr>
        <w:t xml:space="preserve"> kW a spotřebě </w:t>
      </w:r>
      <w:r w:rsidR="00801F34" w:rsidRPr="005C7175">
        <w:rPr>
          <w:szCs w:val="24"/>
        </w:rPr>
        <w:t xml:space="preserve">max. </w:t>
      </w:r>
      <w:r w:rsidR="00663473">
        <w:rPr>
          <w:szCs w:val="24"/>
        </w:rPr>
        <w:t>20.2</w:t>
      </w:r>
      <w:r w:rsidRPr="005C7175">
        <w:rPr>
          <w:szCs w:val="24"/>
        </w:rPr>
        <w:t xml:space="preserve"> m</w:t>
      </w:r>
      <w:r w:rsidRPr="005C7175">
        <w:rPr>
          <w:szCs w:val="24"/>
          <w:vertAlign w:val="superscript"/>
        </w:rPr>
        <w:t>3</w:t>
      </w:r>
      <w:r w:rsidRPr="005C7175">
        <w:rPr>
          <w:szCs w:val="24"/>
        </w:rPr>
        <w:t>.h</w:t>
      </w:r>
      <w:r w:rsidRPr="005C7175">
        <w:rPr>
          <w:szCs w:val="24"/>
          <w:vertAlign w:val="superscript"/>
        </w:rPr>
        <w:t>-1</w:t>
      </w:r>
      <w:r w:rsidRPr="005C7175">
        <w:rPr>
          <w:szCs w:val="24"/>
        </w:rPr>
        <w:t xml:space="preserve"> zemního plynu je spotřebič v provedení B (plynové spotřebiče si přisávají vzduch z místnosti a spaliny jsou odváděny do venkovního prostoru. </w:t>
      </w:r>
    </w:p>
    <w:p w14:paraId="3F628BE9" w14:textId="556DD41C" w:rsidR="00453A6A" w:rsidRPr="005C7175" w:rsidRDefault="00B52236" w:rsidP="005C7175">
      <w:pPr>
        <w:autoSpaceDE w:val="0"/>
        <w:autoSpaceDN w:val="0"/>
        <w:adjustRightInd w:val="0"/>
        <w:spacing w:line="260" w:lineRule="exact"/>
        <w:jc w:val="both"/>
        <w:rPr>
          <w:szCs w:val="24"/>
        </w:rPr>
      </w:pPr>
      <w:r w:rsidRPr="005C7175">
        <w:rPr>
          <w:szCs w:val="24"/>
        </w:rPr>
        <w:t>Je zvoleno přirozené větrání kotelny pomocí neuzavíratelných průduchů. Jeden pro přívod vzduchu a druhý pro odvod vzduchu.</w:t>
      </w:r>
      <w:r w:rsidR="00801F34" w:rsidRPr="005C7175">
        <w:rPr>
          <w:szCs w:val="24"/>
        </w:rPr>
        <w:t xml:space="preserve"> </w:t>
      </w:r>
      <w:r w:rsidR="00663473">
        <w:rPr>
          <w:szCs w:val="24"/>
        </w:rPr>
        <w:t xml:space="preserve">Bude zachováno stávající </w:t>
      </w:r>
      <w:r w:rsidR="00453A6A" w:rsidRPr="005C7175">
        <w:rPr>
          <w:szCs w:val="24"/>
        </w:rPr>
        <w:t xml:space="preserve">trvalé přirozené příčné větrání s přívodem vzduchu </w:t>
      </w:r>
      <w:r w:rsidR="00663473">
        <w:rPr>
          <w:szCs w:val="24"/>
        </w:rPr>
        <w:t>u</w:t>
      </w:r>
      <w:r w:rsidR="00453A6A" w:rsidRPr="005C7175">
        <w:rPr>
          <w:szCs w:val="24"/>
        </w:rPr>
        <w:t xml:space="preserve"> podla</w:t>
      </w:r>
      <w:r w:rsidR="00663473">
        <w:rPr>
          <w:szCs w:val="24"/>
        </w:rPr>
        <w:t>hy</w:t>
      </w:r>
      <w:r w:rsidR="00453A6A" w:rsidRPr="005C7175">
        <w:rPr>
          <w:szCs w:val="24"/>
        </w:rPr>
        <w:t xml:space="preserve"> a odvodem vzduchu </w:t>
      </w:r>
      <w:r w:rsidR="00663473">
        <w:rPr>
          <w:szCs w:val="24"/>
        </w:rPr>
        <w:t xml:space="preserve">pod stropem v protilehlé straně. </w:t>
      </w:r>
      <w:r w:rsidR="0007170B" w:rsidRPr="005C7175">
        <w:rPr>
          <w:szCs w:val="24"/>
        </w:rPr>
        <w:t xml:space="preserve">Větrání </w:t>
      </w:r>
      <w:r w:rsidR="00453A6A" w:rsidRPr="005C7175">
        <w:rPr>
          <w:szCs w:val="24"/>
        </w:rPr>
        <w:t xml:space="preserve">zajistí </w:t>
      </w:r>
      <w:r w:rsidR="00663473">
        <w:rPr>
          <w:szCs w:val="24"/>
        </w:rPr>
        <w:t xml:space="preserve">přívod spalovacího vzduchu a </w:t>
      </w:r>
      <w:r w:rsidR="00453A6A" w:rsidRPr="005C7175">
        <w:rPr>
          <w:szCs w:val="24"/>
        </w:rPr>
        <w:t xml:space="preserve">půlnásobnou intenzitu větrání </w:t>
      </w:r>
      <w:r w:rsidR="00663473">
        <w:rPr>
          <w:szCs w:val="24"/>
        </w:rPr>
        <w:t xml:space="preserve">prostoru plynové kotelny </w:t>
      </w:r>
      <w:r w:rsidR="00453A6A" w:rsidRPr="005C7175">
        <w:rPr>
          <w:szCs w:val="24"/>
        </w:rPr>
        <w:t>za hodinu dle TPG 908 02.</w:t>
      </w:r>
    </w:p>
    <w:p w14:paraId="429E50F9" w14:textId="5EDB9734" w:rsidR="0007170B" w:rsidRPr="005C7175" w:rsidRDefault="0007170B" w:rsidP="005C7175">
      <w:pPr>
        <w:autoSpaceDE w:val="0"/>
        <w:autoSpaceDN w:val="0"/>
        <w:adjustRightInd w:val="0"/>
        <w:spacing w:line="260" w:lineRule="exact"/>
        <w:jc w:val="both"/>
        <w:rPr>
          <w:szCs w:val="24"/>
        </w:rPr>
      </w:pPr>
      <w:r w:rsidRPr="005C7175">
        <w:rPr>
          <w:szCs w:val="24"/>
        </w:rPr>
        <w:t xml:space="preserve">Přívod venkovního vzduchu do kotelny bude zajišťovat </w:t>
      </w:r>
      <w:r w:rsidR="00663473">
        <w:rPr>
          <w:szCs w:val="24"/>
        </w:rPr>
        <w:t>stávající větrací otvor 600x300 mm vyhotovený v obvodové stěně cca 250 mm nad úrovní podlahy. Z</w:t>
      </w:r>
      <w:r w:rsidR="00E939C0" w:rsidRPr="005C7175">
        <w:rPr>
          <w:szCs w:val="24"/>
        </w:rPr>
        <w:t xml:space="preserve"> venkovní strany </w:t>
      </w:r>
      <w:r w:rsidR="00663473">
        <w:rPr>
          <w:szCs w:val="24"/>
        </w:rPr>
        <w:t xml:space="preserve">otvoru </w:t>
      </w:r>
      <w:r w:rsidR="00E939C0" w:rsidRPr="005C7175">
        <w:rPr>
          <w:szCs w:val="24"/>
        </w:rPr>
        <w:t xml:space="preserve">bude osazena protidešťová žaluzie PŽA </w:t>
      </w:r>
      <w:r w:rsidR="00663473">
        <w:rPr>
          <w:szCs w:val="24"/>
        </w:rPr>
        <w:t>6</w:t>
      </w:r>
      <w:r w:rsidR="002450D0">
        <w:rPr>
          <w:szCs w:val="24"/>
        </w:rPr>
        <w:t>30</w:t>
      </w:r>
      <w:r w:rsidR="00E939C0" w:rsidRPr="005C7175">
        <w:rPr>
          <w:szCs w:val="24"/>
        </w:rPr>
        <w:t xml:space="preserve"> x </w:t>
      </w:r>
      <w:r w:rsidR="00663473">
        <w:rPr>
          <w:szCs w:val="24"/>
        </w:rPr>
        <w:t>3</w:t>
      </w:r>
      <w:r w:rsidR="002450D0">
        <w:rPr>
          <w:szCs w:val="24"/>
        </w:rPr>
        <w:t>15</w:t>
      </w:r>
      <w:r w:rsidR="00E939C0" w:rsidRPr="005C7175">
        <w:rPr>
          <w:szCs w:val="24"/>
        </w:rPr>
        <w:t xml:space="preserve"> mm</w:t>
      </w:r>
      <w:r w:rsidR="00663473">
        <w:rPr>
          <w:szCs w:val="24"/>
        </w:rPr>
        <w:t xml:space="preserve">. Z vnitřní strany otvoru bude osazena </w:t>
      </w:r>
      <w:r w:rsidR="00866FD9">
        <w:rPr>
          <w:szCs w:val="24"/>
        </w:rPr>
        <w:t>stěnová mřížka SM 6</w:t>
      </w:r>
      <w:r w:rsidR="002450D0">
        <w:rPr>
          <w:szCs w:val="24"/>
        </w:rPr>
        <w:t>30</w:t>
      </w:r>
      <w:r w:rsidR="00866FD9">
        <w:rPr>
          <w:szCs w:val="24"/>
        </w:rPr>
        <w:t xml:space="preserve"> x </w:t>
      </w:r>
      <w:r w:rsidR="002450D0">
        <w:rPr>
          <w:szCs w:val="24"/>
        </w:rPr>
        <w:t>315</w:t>
      </w:r>
      <w:r w:rsidR="00866FD9">
        <w:rPr>
          <w:szCs w:val="24"/>
        </w:rPr>
        <w:t xml:space="preserve"> mm.</w:t>
      </w:r>
    </w:p>
    <w:p w14:paraId="4E952671" w14:textId="40022E4D" w:rsidR="006E2C2F" w:rsidRDefault="001B4669" w:rsidP="005C7175">
      <w:pPr>
        <w:autoSpaceDE w:val="0"/>
        <w:autoSpaceDN w:val="0"/>
        <w:adjustRightInd w:val="0"/>
        <w:spacing w:line="260" w:lineRule="exact"/>
        <w:jc w:val="both"/>
        <w:rPr>
          <w:szCs w:val="24"/>
        </w:rPr>
      </w:pPr>
      <w:r w:rsidRPr="005C7175">
        <w:rPr>
          <w:szCs w:val="24"/>
        </w:rPr>
        <w:t xml:space="preserve">Odvod vzduchu </w:t>
      </w:r>
      <w:r w:rsidR="00866FD9">
        <w:rPr>
          <w:szCs w:val="24"/>
        </w:rPr>
        <w:t>z</w:t>
      </w:r>
      <w:r w:rsidR="00866FD9" w:rsidRPr="005C7175">
        <w:rPr>
          <w:szCs w:val="24"/>
        </w:rPr>
        <w:t xml:space="preserve"> kotelny bude zajišťovat </w:t>
      </w:r>
      <w:r w:rsidR="00866FD9">
        <w:rPr>
          <w:szCs w:val="24"/>
        </w:rPr>
        <w:t xml:space="preserve">stávající větrací otvor 1000x1000 mm vyhotovený v obvodové stěně v okenním výklenku. Stávající protidešťová žaluzie bude zachována (atypický výrobek zabudovaný do obvodové konstrukce). Protidešťová žaluzie bude očištěna drátěným kartáčem, odmaštěna a následně natřena novým základním a vrchním nátěrem (dle stávajícího odstínu). Nevyužitý komínový průduch uvolněný po demontáži napojovacího odkouření kotlů bude sloužit jako druhý větrací otvor. </w:t>
      </w:r>
      <w:r w:rsidR="00E939C0" w:rsidRPr="005C7175">
        <w:rPr>
          <w:szCs w:val="24"/>
        </w:rPr>
        <w:t xml:space="preserve">Po demontáži odkouření </w:t>
      </w:r>
      <w:r w:rsidR="00866FD9">
        <w:rPr>
          <w:szCs w:val="24"/>
        </w:rPr>
        <w:t xml:space="preserve">bude na stěnu </w:t>
      </w:r>
      <w:r w:rsidR="00E939C0" w:rsidRPr="005C7175">
        <w:rPr>
          <w:szCs w:val="24"/>
        </w:rPr>
        <w:t xml:space="preserve">instalována </w:t>
      </w:r>
      <w:r w:rsidRPr="005C7175">
        <w:rPr>
          <w:szCs w:val="24"/>
        </w:rPr>
        <w:t>mřížk</w:t>
      </w:r>
      <w:r w:rsidR="00866FD9">
        <w:rPr>
          <w:szCs w:val="24"/>
        </w:rPr>
        <w:t>a</w:t>
      </w:r>
      <w:r w:rsidRPr="005C7175">
        <w:rPr>
          <w:szCs w:val="24"/>
        </w:rPr>
        <w:t xml:space="preserve"> </w:t>
      </w:r>
      <w:r w:rsidR="00866FD9">
        <w:rPr>
          <w:szCs w:val="24"/>
        </w:rPr>
        <w:t>2</w:t>
      </w:r>
      <w:r w:rsidR="00A508F1" w:rsidRPr="005C7175">
        <w:rPr>
          <w:szCs w:val="24"/>
        </w:rPr>
        <w:t>0</w:t>
      </w:r>
      <w:r w:rsidRPr="005C7175">
        <w:rPr>
          <w:szCs w:val="24"/>
        </w:rPr>
        <w:t>0</w:t>
      </w:r>
      <w:r w:rsidR="00866FD9">
        <w:rPr>
          <w:szCs w:val="24"/>
        </w:rPr>
        <w:t>x200</w:t>
      </w:r>
      <w:r w:rsidRPr="005C7175">
        <w:rPr>
          <w:szCs w:val="24"/>
        </w:rPr>
        <w:t xml:space="preserve"> mm.  </w:t>
      </w:r>
      <w:r w:rsidR="006E2C2F" w:rsidRPr="005C7175">
        <w:rPr>
          <w:szCs w:val="24"/>
        </w:rPr>
        <w:t xml:space="preserve">  </w:t>
      </w:r>
    </w:p>
    <w:p w14:paraId="2EB72401" w14:textId="42ED00A5" w:rsidR="00866FD9" w:rsidRDefault="00866FD9" w:rsidP="005C7175">
      <w:pPr>
        <w:autoSpaceDE w:val="0"/>
        <w:autoSpaceDN w:val="0"/>
        <w:adjustRightInd w:val="0"/>
        <w:spacing w:line="260" w:lineRule="exact"/>
        <w:jc w:val="both"/>
        <w:rPr>
          <w:szCs w:val="24"/>
        </w:rPr>
      </w:pPr>
    </w:p>
    <w:p w14:paraId="193EA252" w14:textId="12E5D83E" w:rsidR="00866FD9" w:rsidRDefault="00866FD9" w:rsidP="005C7175">
      <w:pPr>
        <w:autoSpaceDE w:val="0"/>
        <w:autoSpaceDN w:val="0"/>
        <w:adjustRightInd w:val="0"/>
        <w:spacing w:line="260" w:lineRule="exact"/>
        <w:jc w:val="both"/>
        <w:rPr>
          <w:szCs w:val="24"/>
        </w:rPr>
      </w:pPr>
    </w:p>
    <w:p w14:paraId="16A57BB2" w14:textId="658725D7" w:rsidR="00866FD9" w:rsidRDefault="00866FD9" w:rsidP="005C7175">
      <w:pPr>
        <w:autoSpaceDE w:val="0"/>
        <w:autoSpaceDN w:val="0"/>
        <w:adjustRightInd w:val="0"/>
        <w:spacing w:line="260" w:lineRule="exact"/>
        <w:jc w:val="both"/>
        <w:rPr>
          <w:szCs w:val="24"/>
        </w:rPr>
      </w:pPr>
    </w:p>
    <w:p w14:paraId="0CC3A291" w14:textId="77777777" w:rsidR="00866FD9" w:rsidRPr="005C7175" w:rsidRDefault="00866FD9" w:rsidP="005C7175">
      <w:pPr>
        <w:autoSpaceDE w:val="0"/>
        <w:autoSpaceDN w:val="0"/>
        <w:adjustRightInd w:val="0"/>
        <w:spacing w:line="260" w:lineRule="exact"/>
        <w:jc w:val="both"/>
        <w:rPr>
          <w:szCs w:val="24"/>
        </w:rPr>
      </w:pPr>
    </w:p>
    <w:p w14:paraId="4AF0898D" w14:textId="77777777" w:rsidR="00202317" w:rsidRPr="005C7175" w:rsidRDefault="00226FAC" w:rsidP="005C7175">
      <w:pPr>
        <w:numPr>
          <w:ilvl w:val="1"/>
          <w:numId w:val="18"/>
        </w:numPr>
        <w:spacing w:before="240" w:line="260" w:lineRule="exact"/>
        <w:ind w:left="0" w:firstLine="567"/>
        <w:jc w:val="both"/>
        <w:rPr>
          <w:szCs w:val="24"/>
          <w:u w:val="single"/>
        </w:rPr>
      </w:pPr>
      <w:r w:rsidRPr="005C7175">
        <w:rPr>
          <w:szCs w:val="24"/>
          <w:u w:val="single"/>
        </w:rPr>
        <w:lastRenderedPageBreak/>
        <w:t>Měření a regulace plynové kotelny</w:t>
      </w:r>
    </w:p>
    <w:p w14:paraId="08D9D186" w14:textId="49BE0902" w:rsidR="00226FAC" w:rsidRPr="005C7175" w:rsidRDefault="00226FAC" w:rsidP="005C7175">
      <w:pPr>
        <w:autoSpaceDE w:val="0"/>
        <w:autoSpaceDN w:val="0"/>
        <w:adjustRightInd w:val="0"/>
        <w:spacing w:before="200" w:line="260" w:lineRule="exact"/>
        <w:jc w:val="both"/>
        <w:rPr>
          <w:szCs w:val="24"/>
        </w:rPr>
      </w:pPr>
      <w:r w:rsidRPr="005C7175">
        <w:rPr>
          <w:szCs w:val="24"/>
        </w:rPr>
        <w:t>Plynová kotelna bude vybavena automatickou regulací s občasnou kontrolou. V kotelně bud</w:t>
      </w:r>
      <w:r w:rsidR="005C7175" w:rsidRPr="005C7175">
        <w:rPr>
          <w:szCs w:val="24"/>
        </w:rPr>
        <w:t xml:space="preserve">e </w:t>
      </w:r>
      <w:r w:rsidRPr="005C7175">
        <w:rPr>
          <w:szCs w:val="24"/>
        </w:rPr>
        <w:t>instalován</w:t>
      </w:r>
      <w:r w:rsidR="005C7175" w:rsidRPr="005C7175">
        <w:rPr>
          <w:szCs w:val="24"/>
        </w:rPr>
        <w:t xml:space="preserve">a signalizace poruchových stavů - Siemens Kotelník 1. </w:t>
      </w:r>
      <w:r w:rsidRPr="005C7175">
        <w:rPr>
          <w:szCs w:val="24"/>
        </w:rPr>
        <w:t>Dále bude kotelna vybavena regulací dle výrobce kotle, která řeší:</w:t>
      </w:r>
    </w:p>
    <w:p w14:paraId="2747B95A" w14:textId="08E53F49" w:rsidR="00226FAC" w:rsidRPr="005C7175" w:rsidRDefault="00217F9A" w:rsidP="005C7175">
      <w:pPr>
        <w:autoSpaceDE w:val="0"/>
        <w:autoSpaceDN w:val="0"/>
        <w:adjustRightInd w:val="0"/>
        <w:spacing w:before="120" w:line="260" w:lineRule="exact"/>
        <w:jc w:val="both"/>
        <w:rPr>
          <w:szCs w:val="24"/>
        </w:rPr>
      </w:pPr>
      <w:r>
        <w:rPr>
          <w:szCs w:val="24"/>
        </w:rPr>
        <w:t xml:space="preserve">Kotlová regulace </w:t>
      </w:r>
      <w:proofErr w:type="spellStart"/>
      <w:r>
        <w:rPr>
          <w:szCs w:val="24"/>
        </w:rPr>
        <w:t>Logamatic</w:t>
      </w:r>
      <w:proofErr w:type="spellEnd"/>
      <w:r>
        <w:rPr>
          <w:szCs w:val="24"/>
        </w:rPr>
        <w:t xml:space="preserve"> 5313 + modul FM-CM </w:t>
      </w:r>
      <w:proofErr w:type="gramStart"/>
      <w:r>
        <w:rPr>
          <w:szCs w:val="24"/>
        </w:rPr>
        <w:t>+  modul</w:t>
      </w:r>
      <w:proofErr w:type="gramEnd"/>
      <w:r>
        <w:rPr>
          <w:szCs w:val="24"/>
        </w:rPr>
        <w:t xml:space="preserve"> FM-MM</w:t>
      </w:r>
      <w:r w:rsidR="00226FAC" w:rsidRPr="005C7175">
        <w:rPr>
          <w:szCs w:val="24"/>
        </w:rPr>
        <w:t xml:space="preserve">: </w:t>
      </w:r>
    </w:p>
    <w:p w14:paraId="059E89F7" w14:textId="77777777" w:rsidR="00226FAC" w:rsidRPr="005C7175" w:rsidRDefault="00226FAC" w:rsidP="005C7175">
      <w:pPr>
        <w:numPr>
          <w:ilvl w:val="0"/>
          <w:numId w:val="22"/>
        </w:numPr>
        <w:autoSpaceDE w:val="0"/>
        <w:autoSpaceDN w:val="0"/>
        <w:adjustRightInd w:val="0"/>
        <w:spacing w:before="60" w:line="260" w:lineRule="exact"/>
        <w:ind w:left="0" w:firstLine="567"/>
        <w:jc w:val="both"/>
        <w:rPr>
          <w:szCs w:val="24"/>
        </w:rPr>
      </w:pPr>
      <w:r w:rsidRPr="005C7175">
        <w:rPr>
          <w:szCs w:val="24"/>
        </w:rPr>
        <w:t xml:space="preserve">ovládání kotlů do kaskády dle teplotního čidla na </w:t>
      </w:r>
      <w:r w:rsidR="006E2C2F" w:rsidRPr="005C7175">
        <w:rPr>
          <w:szCs w:val="24"/>
        </w:rPr>
        <w:t>společném výstupním potrubí</w:t>
      </w:r>
    </w:p>
    <w:p w14:paraId="2E1F7B29" w14:textId="67A394BD" w:rsidR="00226FAC" w:rsidRPr="005C7175" w:rsidRDefault="00226FAC" w:rsidP="005C7175">
      <w:pPr>
        <w:numPr>
          <w:ilvl w:val="0"/>
          <w:numId w:val="22"/>
        </w:numPr>
        <w:autoSpaceDE w:val="0"/>
        <w:autoSpaceDN w:val="0"/>
        <w:adjustRightInd w:val="0"/>
        <w:spacing w:line="260" w:lineRule="exact"/>
        <w:ind w:left="0" w:firstLine="567"/>
        <w:jc w:val="both"/>
        <w:rPr>
          <w:szCs w:val="24"/>
        </w:rPr>
      </w:pPr>
      <w:r w:rsidRPr="005C7175">
        <w:rPr>
          <w:szCs w:val="24"/>
        </w:rPr>
        <w:t>ovládání topn</w:t>
      </w:r>
      <w:r w:rsidR="006E2C2F" w:rsidRPr="005C7175">
        <w:rPr>
          <w:szCs w:val="24"/>
        </w:rPr>
        <w:t xml:space="preserve">ých </w:t>
      </w:r>
      <w:r w:rsidRPr="005C7175">
        <w:rPr>
          <w:szCs w:val="24"/>
        </w:rPr>
        <w:t>okruh</w:t>
      </w:r>
      <w:r w:rsidR="006E2C2F" w:rsidRPr="005C7175">
        <w:rPr>
          <w:szCs w:val="24"/>
        </w:rPr>
        <w:t>ů (</w:t>
      </w:r>
      <w:r w:rsidRPr="005C7175">
        <w:rPr>
          <w:szCs w:val="24"/>
        </w:rPr>
        <w:t>směšovací ventil</w:t>
      </w:r>
      <w:r w:rsidR="006E2C2F" w:rsidRPr="005C7175">
        <w:rPr>
          <w:szCs w:val="24"/>
        </w:rPr>
        <w:t>, čerpadl</w:t>
      </w:r>
      <w:r w:rsidR="00866FD9">
        <w:rPr>
          <w:szCs w:val="24"/>
        </w:rPr>
        <w:t>a</w:t>
      </w:r>
      <w:r w:rsidR="006E2C2F" w:rsidRPr="005C7175">
        <w:rPr>
          <w:szCs w:val="24"/>
        </w:rPr>
        <w:t xml:space="preserve">) </w:t>
      </w:r>
      <w:r w:rsidRPr="005C7175">
        <w:rPr>
          <w:szCs w:val="24"/>
        </w:rPr>
        <w:t>dle venkovní teploty</w:t>
      </w:r>
    </w:p>
    <w:p w14:paraId="08C490BD" w14:textId="77777777" w:rsidR="00226FAC" w:rsidRPr="005C7175" w:rsidRDefault="00226FAC" w:rsidP="005C7175">
      <w:pPr>
        <w:numPr>
          <w:ilvl w:val="0"/>
          <w:numId w:val="22"/>
        </w:numPr>
        <w:autoSpaceDE w:val="0"/>
        <w:autoSpaceDN w:val="0"/>
        <w:adjustRightInd w:val="0"/>
        <w:spacing w:line="260" w:lineRule="exact"/>
        <w:ind w:left="0" w:firstLine="567"/>
        <w:jc w:val="both"/>
        <w:rPr>
          <w:szCs w:val="24"/>
        </w:rPr>
      </w:pPr>
      <w:r w:rsidRPr="005C7175">
        <w:rPr>
          <w:szCs w:val="24"/>
        </w:rPr>
        <w:t>ovládání nabíjení zásobníku teplé vody dle teplotního čidla včetně</w:t>
      </w:r>
    </w:p>
    <w:p w14:paraId="77F16904" w14:textId="77777777" w:rsidR="00226FAC" w:rsidRPr="005C7175" w:rsidRDefault="00226FAC" w:rsidP="005C7175">
      <w:pPr>
        <w:numPr>
          <w:ilvl w:val="0"/>
          <w:numId w:val="22"/>
        </w:numPr>
        <w:autoSpaceDE w:val="0"/>
        <w:autoSpaceDN w:val="0"/>
        <w:adjustRightInd w:val="0"/>
        <w:spacing w:line="260" w:lineRule="exact"/>
        <w:ind w:left="0" w:firstLine="567"/>
        <w:jc w:val="both"/>
        <w:rPr>
          <w:szCs w:val="24"/>
        </w:rPr>
      </w:pPr>
      <w:r w:rsidRPr="005C7175">
        <w:rPr>
          <w:szCs w:val="24"/>
        </w:rPr>
        <w:t>ovládání cirkulačního čerpadla teplé vody</w:t>
      </w:r>
    </w:p>
    <w:p w14:paraId="0356ADCD" w14:textId="77777777" w:rsidR="006E2C2F" w:rsidRPr="005C7175" w:rsidRDefault="006E2C2F" w:rsidP="005C7175">
      <w:pPr>
        <w:numPr>
          <w:ilvl w:val="0"/>
          <w:numId w:val="22"/>
        </w:numPr>
        <w:autoSpaceDE w:val="0"/>
        <w:autoSpaceDN w:val="0"/>
        <w:adjustRightInd w:val="0"/>
        <w:spacing w:line="260" w:lineRule="exact"/>
        <w:ind w:left="1134" w:hanging="567"/>
        <w:jc w:val="both"/>
        <w:rPr>
          <w:szCs w:val="24"/>
        </w:rPr>
      </w:pPr>
      <w:r w:rsidRPr="005C7175">
        <w:rPr>
          <w:szCs w:val="24"/>
        </w:rPr>
        <w:t xml:space="preserve">vzdálený přístup dálkové ovládání a vzdálený monitoring  </w:t>
      </w:r>
    </w:p>
    <w:p w14:paraId="15C0EF62" w14:textId="77777777" w:rsidR="005C7175" w:rsidRPr="005C7175" w:rsidRDefault="005C7175" w:rsidP="005C7175">
      <w:pPr>
        <w:autoSpaceDE w:val="0"/>
        <w:autoSpaceDN w:val="0"/>
        <w:adjustRightInd w:val="0"/>
        <w:spacing w:line="260" w:lineRule="exact"/>
        <w:jc w:val="both"/>
        <w:rPr>
          <w:szCs w:val="24"/>
        </w:rPr>
      </w:pPr>
    </w:p>
    <w:p w14:paraId="1B2CF520" w14:textId="77777777" w:rsidR="00226FAC" w:rsidRPr="005C7175" w:rsidRDefault="00226FAC" w:rsidP="005C7175">
      <w:pPr>
        <w:autoSpaceDE w:val="0"/>
        <w:autoSpaceDN w:val="0"/>
        <w:adjustRightInd w:val="0"/>
        <w:spacing w:line="260" w:lineRule="exact"/>
        <w:jc w:val="both"/>
        <w:rPr>
          <w:szCs w:val="24"/>
        </w:rPr>
      </w:pPr>
      <w:r w:rsidRPr="005C7175">
        <w:rPr>
          <w:szCs w:val="24"/>
        </w:rPr>
        <w:t>Součástí dodávky regulace jsou i příslušná teplotní čidla.</w:t>
      </w:r>
    </w:p>
    <w:p w14:paraId="26C48B0B" w14:textId="2A0499FC" w:rsidR="00226FAC" w:rsidRDefault="00226FAC" w:rsidP="005C7175">
      <w:pPr>
        <w:autoSpaceDE w:val="0"/>
        <w:autoSpaceDN w:val="0"/>
        <w:adjustRightInd w:val="0"/>
        <w:spacing w:before="120" w:line="260" w:lineRule="exact"/>
        <w:jc w:val="both"/>
        <w:rPr>
          <w:szCs w:val="24"/>
        </w:rPr>
      </w:pPr>
      <w:r w:rsidRPr="005C7175">
        <w:rPr>
          <w:szCs w:val="24"/>
        </w:rPr>
        <w:t xml:space="preserve">Rozvaděč </w:t>
      </w:r>
      <w:proofErr w:type="spellStart"/>
      <w:r w:rsidRPr="005C7175">
        <w:rPr>
          <w:szCs w:val="24"/>
        </w:rPr>
        <w:t>MaR</w:t>
      </w:r>
      <w:proofErr w:type="spellEnd"/>
      <w:r w:rsidRPr="005C7175">
        <w:rPr>
          <w:szCs w:val="24"/>
        </w:rPr>
        <w:t xml:space="preserve"> bude také vybaven havarijní regulací, která při jakékoliv havarijním stavu uzavře plynový havarijní uzávěr DN</w:t>
      </w:r>
      <w:r w:rsidR="00866FD9">
        <w:rPr>
          <w:szCs w:val="24"/>
        </w:rPr>
        <w:t>5</w:t>
      </w:r>
      <w:r w:rsidR="00A508F1" w:rsidRPr="005C7175">
        <w:rPr>
          <w:szCs w:val="24"/>
        </w:rPr>
        <w:t>0</w:t>
      </w:r>
      <w:r w:rsidRPr="005C7175">
        <w:rPr>
          <w:szCs w:val="24"/>
        </w:rPr>
        <w:t>.</w:t>
      </w:r>
    </w:p>
    <w:p w14:paraId="5D16E43C" w14:textId="77777777" w:rsidR="00E77AB4" w:rsidRPr="005C7175" w:rsidRDefault="00226FAC" w:rsidP="005C7175">
      <w:pPr>
        <w:autoSpaceDE w:val="0"/>
        <w:autoSpaceDN w:val="0"/>
        <w:adjustRightInd w:val="0"/>
        <w:spacing w:before="120" w:line="260" w:lineRule="exact"/>
        <w:jc w:val="both"/>
        <w:rPr>
          <w:szCs w:val="24"/>
        </w:rPr>
      </w:pPr>
      <w:r w:rsidRPr="005C7175">
        <w:rPr>
          <w:szCs w:val="24"/>
        </w:rPr>
        <w:t xml:space="preserve">Jedná se o havarijní stavy: </w:t>
      </w:r>
    </w:p>
    <w:p w14:paraId="523EB753" w14:textId="77777777" w:rsidR="00226FAC" w:rsidRPr="005C7175" w:rsidRDefault="00226FAC" w:rsidP="005C7175">
      <w:pPr>
        <w:numPr>
          <w:ilvl w:val="0"/>
          <w:numId w:val="23"/>
        </w:numPr>
        <w:autoSpaceDE w:val="0"/>
        <w:autoSpaceDN w:val="0"/>
        <w:adjustRightInd w:val="0"/>
        <w:spacing w:line="260" w:lineRule="exact"/>
        <w:ind w:left="0" w:firstLine="567"/>
        <w:jc w:val="both"/>
        <w:rPr>
          <w:szCs w:val="24"/>
        </w:rPr>
      </w:pPr>
      <w:r w:rsidRPr="005C7175">
        <w:rPr>
          <w:szCs w:val="24"/>
        </w:rPr>
        <w:t>sumární porucha koltů</w:t>
      </w:r>
    </w:p>
    <w:p w14:paraId="4B0BC9B6" w14:textId="77777777" w:rsidR="00226FAC" w:rsidRPr="005C7175" w:rsidRDefault="00226FAC" w:rsidP="005C7175">
      <w:pPr>
        <w:numPr>
          <w:ilvl w:val="0"/>
          <w:numId w:val="23"/>
        </w:numPr>
        <w:autoSpaceDE w:val="0"/>
        <w:autoSpaceDN w:val="0"/>
        <w:adjustRightInd w:val="0"/>
        <w:spacing w:line="260" w:lineRule="exact"/>
        <w:ind w:left="0" w:firstLine="567"/>
        <w:jc w:val="both"/>
        <w:rPr>
          <w:szCs w:val="24"/>
        </w:rPr>
      </w:pPr>
      <w:r w:rsidRPr="005C7175">
        <w:rPr>
          <w:szCs w:val="24"/>
        </w:rPr>
        <w:t>překročení teploty prostoru kotelny</w:t>
      </w:r>
    </w:p>
    <w:p w14:paraId="1E462DCD" w14:textId="77777777" w:rsidR="00226FAC" w:rsidRPr="005C7175" w:rsidRDefault="00226FAC" w:rsidP="005C7175">
      <w:pPr>
        <w:numPr>
          <w:ilvl w:val="0"/>
          <w:numId w:val="23"/>
        </w:numPr>
        <w:autoSpaceDE w:val="0"/>
        <w:autoSpaceDN w:val="0"/>
        <w:adjustRightInd w:val="0"/>
        <w:spacing w:line="260" w:lineRule="exact"/>
        <w:ind w:left="0" w:firstLine="567"/>
        <w:jc w:val="both"/>
        <w:rPr>
          <w:szCs w:val="24"/>
        </w:rPr>
      </w:pPr>
      <w:r w:rsidRPr="005C7175">
        <w:rPr>
          <w:szCs w:val="24"/>
        </w:rPr>
        <w:t>zaplavení prostoru kotelny</w:t>
      </w:r>
    </w:p>
    <w:p w14:paraId="0557CD6B" w14:textId="77777777" w:rsidR="00226FAC" w:rsidRPr="005C7175" w:rsidRDefault="00226FAC" w:rsidP="005C7175">
      <w:pPr>
        <w:numPr>
          <w:ilvl w:val="0"/>
          <w:numId w:val="23"/>
        </w:numPr>
        <w:autoSpaceDE w:val="0"/>
        <w:autoSpaceDN w:val="0"/>
        <w:adjustRightInd w:val="0"/>
        <w:spacing w:line="260" w:lineRule="exact"/>
        <w:ind w:left="0" w:firstLine="567"/>
        <w:jc w:val="both"/>
        <w:rPr>
          <w:szCs w:val="24"/>
        </w:rPr>
      </w:pPr>
      <w:r w:rsidRPr="005C7175">
        <w:rPr>
          <w:szCs w:val="24"/>
        </w:rPr>
        <w:t>únik plynu</w:t>
      </w:r>
    </w:p>
    <w:p w14:paraId="14704157" w14:textId="77777777" w:rsidR="00226FAC" w:rsidRPr="005C7175" w:rsidRDefault="00226FAC" w:rsidP="005C7175">
      <w:pPr>
        <w:numPr>
          <w:ilvl w:val="0"/>
          <w:numId w:val="23"/>
        </w:numPr>
        <w:autoSpaceDE w:val="0"/>
        <w:autoSpaceDN w:val="0"/>
        <w:adjustRightInd w:val="0"/>
        <w:spacing w:line="260" w:lineRule="exact"/>
        <w:ind w:left="0" w:firstLine="567"/>
        <w:jc w:val="both"/>
        <w:rPr>
          <w:szCs w:val="24"/>
        </w:rPr>
      </w:pPr>
      <w:r w:rsidRPr="005C7175">
        <w:rPr>
          <w:szCs w:val="24"/>
        </w:rPr>
        <w:t>překročení teploty ohřívače TUV</w:t>
      </w:r>
    </w:p>
    <w:p w14:paraId="31875450" w14:textId="77777777" w:rsidR="00226FAC" w:rsidRPr="005C7175" w:rsidRDefault="00226FAC" w:rsidP="005C7175">
      <w:pPr>
        <w:numPr>
          <w:ilvl w:val="0"/>
          <w:numId w:val="23"/>
        </w:numPr>
        <w:autoSpaceDE w:val="0"/>
        <w:autoSpaceDN w:val="0"/>
        <w:adjustRightInd w:val="0"/>
        <w:spacing w:line="260" w:lineRule="exact"/>
        <w:ind w:left="0" w:firstLine="567"/>
        <w:jc w:val="both"/>
        <w:rPr>
          <w:szCs w:val="24"/>
        </w:rPr>
      </w:pPr>
      <w:r w:rsidRPr="005C7175">
        <w:rPr>
          <w:szCs w:val="24"/>
        </w:rPr>
        <w:t>pokles tlaku v sytému</w:t>
      </w:r>
    </w:p>
    <w:p w14:paraId="2FBA5343" w14:textId="77777777" w:rsidR="00226FAC" w:rsidRPr="005C7175" w:rsidRDefault="00226FAC" w:rsidP="005C7175">
      <w:pPr>
        <w:numPr>
          <w:ilvl w:val="0"/>
          <w:numId w:val="23"/>
        </w:numPr>
        <w:autoSpaceDE w:val="0"/>
        <w:autoSpaceDN w:val="0"/>
        <w:adjustRightInd w:val="0"/>
        <w:spacing w:line="260" w:lineRule="exact"/>
        <w:ind w:left="0" w:firstLine="567"/>
        <w:jc w:val="both"/>
        <w:rPr>
          <w:szCs w:val="24"/>
        </w:rPr>
      </w:pPr>
      <w:r w:rsidRPr="005C7175">
        <w:rPr>
          <w:szCs w:val="24"/>
        </w:rPr>
        <w:t>delší doba otevření dopouštění topného systému</w:t>
      </w:r>
    </w:p>
    <w:p w14:paraId="1A18EEC9" w14:textId="77777777" w:rsidR="00226FAC" w:rsidRPr="005C7175" w:rsidRDefault="00226FAC" w:rsidP="005C7175">
      <w:pPr>
        <w:numPr>
          <w:ilvl w:val="0"/>
          <w:numId w:val="23"/>
        </w:numPr>
        <w:autoSpaceDE w:val="0"/>
        <w:autoSpaceDN w:val="0"/>
        <w:adjustRightInd w:val="0"/>
        <w:spacing w:line="260" w:lineRule="exact"/>
        <w:ind w:left="0" w:firstLine="567"/>
        <w:jc w:val="both"/>
        <w:rPr>
          <w:szCs w:val="24"/>
        </w:rPr>
      </w:pPr>
      <w:r w:rsidRPr="005C7175">
        <w:rPr>
          <w:szCs w:val="24"/>
        </w:rPr>
        <w:t>ruční odstavení kotelny</w:t>
      </w:r>
    </w:p>
    <w:p w14:paraId="498D4666" w14:textId="47797069" w:rsidR="00226FAC" w:rsidRPr="005C7175" w:rsidRDefault="00226FAC" w:rsidP="005C7175">
      <w:pPr>
        <w:numPr>
          <w:ilvl w:val="0"/>
          <w:numId w:val="23"/>
        </w:numPr>
        <w:autoSpaceDE w:val="0"/>
        <w:autoSpaceDN w:val="0"/>
        <w:adjustRightInd w:val="0"/>
        <w:spacing w:line="260" w:lineRule="exact"/>
        <w:ind w:left="0" w:firstLine="567"/>
        <w:jc w:val="both"/>
        <w:rPr>
          <w:szCs w:val="24"/>
        </w:rPr>
      </w:pPr>
      <w:r w:rsidRPr="005C7175">
        <w:rPr>
          <w:szCs w:val="24"/>
        </w:rPr>
        <w:t>s</w:t>
      </w:r>
      <w:r w:rsidR="006E2C2F" w:rsidRPr="005C7175">
        <w:rPr>
          <w:szCs w:val="24"/>
        </w:rPr>
        <w:t>ignalizace havarijního stavu (</w:t>
      </w:r>
      <w:r w:rsidR="00217F9A">
        <w:rPr>
          <w:szCs w:val="24"/>
        </w:rPr>
        <w:t>zástupce MŠ, servisní organizace)</w:t>
      </w:r>
    </w:p>
    <w:p w14:paraId="4BD2856E" w14:textId="77777777" w:rsidR="00226FAC" w:rsidRPr="005C7175" w:rsidRDefault="00226FAC" w:rsidP="005C7175">
      <w:pPr>
        <w:numPr>
          <w:ilvl w:val="0"/>
          <w:numId w:val="23"/>
        </w:numPr>
        <w:autoSpaceDE w:val="0"/>
        <w:autoSpaceDN w:val="0"/>
        <w:adjustRightInd w:val="0"/>
        <w:spacing w:line="260" w:lineRule="exact"/>
        <w:ind w:left="0" w:firstLine="567"/>
        <w:jc w:val="both"/>
        <w:rPr>
          <w:szCs w:val="24"/>
        </w:rPr>
      </w:pPr>
      <w:r w:rsidRPr="005C7175">
        <w:rPr>
          <w:szCs w:val="24"/>
        </w:rPr>
        <w:t xml:space="preserve">chyby </w:t>
      </w:r>
      <w:r w:rsidR="00E77AB4" w:rsidRPr="005C7175">
        <w:rPr>
          <w:szCs w:val="24"/>
        </w:rPr>
        <w:t>expanzního</w:t>
      </w:r>
      <w:r w:rsidRPr="005C7175">
        <w:rPr>
          <w:szCs w:val="24"/>
        </w:rPr>
        <w:t xml:space="preserve"> automatu</w:t>
      </w:r>
    </w:p>
    <w:p w14:paraId="6655A6A6" w14:textId="77777777" w:rsidR="00226FAC" w:rsidRPr="005C7175" w:rsidRDefault="00226FAC" w:rsidP="005C7175">
      <w:pPr>
        <w:autoSpaceDE w:val="0"/>
        <w:autoSpaceDN w:val="0"/>
        <w:adjustRightInd w:val="0"/>
        <w:spacing w:before="120" w:line="260" w:lineRule="exact"/>
        <w:jc w:val="both"/>
        <w:rPr>
          <w:szCs w:val="24"/>
        </w:rPr>
      </w:pPr>
      <w:r w:rsidRPr="005C7175">
        <w:rPr>
          <w:szCs w:val="24"/>
        </w:rPr>
        <w:t>Dále bude provedeno ovládání ze samostatného rozvaděče elektro:</w:t>
      </w:r>
    </w:p>
    <w:p w14:paraId="7EE71866" w14:textId="77777777" w:rsidR="00226FAC" w:rsidRPr="005C7175" w:rsidRDefault="00415260" w:rsidP="005C7175">
      <w:pPr>
        <w:numPr>
          <w:ilvl w:val="0"/>
          <w:numId w:val="24"/>
        </w:numPr>
        <w:autoSpaceDE w:val="0"/>
        <w:autoSpaceDN w:val="0"/>
        <w:adjustRightInd w:val="0"/>
        <w:spacing w:line="260" w:lineRule="exact"/>
        <w:ind w:left="0" w:firstLine="567"/>
        <w:jc w:val="both"/>
        <w:rPr>
          <w:szCs w:val="24"/>
        </w:rPr>
      </w:pPr>
      <w:r w:rsidRPr="005C7175">
        <w:rPr>
          <w:szCs w:val="24"/>
        </w:rPr>
        <w:t>n</w:t>
      </w:r>
      <w:r w:rsidR="00226FAC" w:rsidRPr="005C7175">
        <w:rPr>
          <w:szCs w:val="24"/>
        </w:rPr>
        <w:t>apájení samostatných kotlů</w:t>
      </w:r>
    </w:p>
    <w:p w14:paraId="02A0090E" w14:textId="77777777" w:rsidR="00226FAC" w:rsidRPr="005C7175" w:rsidRDefault="00415260" w:rsidP="005C7175">
      <w:pPr>
        <w:numPr>
          <w:ilvl w:val="0"/>
          <w:numId w:val="24"/>
        </w:numPr>
        <w:autoSpaceDE w:val="0"/>
        <w:autoSpaceDN w:val="0"/>
        <w:adjustRightInd w:val="0"/>
        <w:spacing w:line="260" w:lineRule="exact"/>
        <w:ind w:left="0" w:firstLine="567"/>
        <w:jc w:val="both"/>
        <w:rPr>
          <w:szCs w:val="24"/>
        </w:rPr>
      </w:pPr>
      <w:r w:rsidRPr="005C7175">
        <w:rPr>
          <w:szCs w:val="24"/>
        </w:rPr>
        <w:t>n</w:t>
      </w:r>
      <w:r w:rsidR="00226FAC" w:rsidRPr="005C7175">
        <w:rPr>
          <w:szCs w:val="24"/>
        </w:rPr>
        <w:t>apájení regulátorů dle výrobce kotle</w:t>
      </w:r>
    </w:p>
    <w:p w14:paraId="0D3F2833" w14:textId="77777777" w:rsidR="00226FAC" w:rsidRPr="005C7175" w:rsidRDefault="00415260" w:rsidP="005C7175">
      <w:pPr>
        <w:numPr>
          <w:ilvl w:val="0"/>
          <w:numId w:val="24"/>
        </w:numPr>
        <w:spacing w:line="260" w:lineRule="exact"/>
        <w:ind w:left="0" w:firstLine="567"/>
        <w:jc w:val="both"/>
        <w:rPr>
          <w:szCs w:val="24"/>
        </w:rPr>
      </w:pPr>
      <w:r w:rsidRPr="005C7175">
        <w:rPr>
          <w:szCs w:val="24"/>
        </w:rPr>
        <w:t>n</w:t>
      </w:r>
      <w:r w:rsidR="00226FAC" w:rsidRPr="005C7175">
        <w:rPr>
          <w:szCs w:val="24"/>
        </w:rPr>
        <w:t xml:space="preserve">apájení </w:t>
      </w:r>
      <w:r w:rsidR="00E77AB4" w:rsidRPr="005C7175">
        <w:rPr>
          <w:szCs w:val="24"/>
        </w:rPr>
        <w:t>expanzního automatu</w:t>
      </w:r>
    </w:p>
    <w:p w14:paraId="071C831C" w14:textId="77777777" w:rsidR="008260C4" w:rsidRPr="005C7175" w:rsidRDefault="008260C4" w:rsidP="005C7175">
      <w:pPr>
        <w:spacing w:line="260" w:lineRule="exact"/>
        <w:jc w:val="both"/>
        <w:rPr>
          <w:szCs w:val="24"/>
          <w:u w:val="single"/>
        </w:rPr>
      </w:pPr>
    </w:p>
    <w:p w14:paraId="6BDE888F" w14:textId="77777777" w:rsidR="00226FAC" w:rsidRPr="005C7175" w:rsidRDefault="00370203" w:rsidP="005C7175">
      <w:pPr>
        <w:numPr>
          <w:ilvl w:val="1"/>
          <w:numId w:val="18"/>
        </w:numPr>
        <w:spacing w:line="260" w:lineRule="exact"/>
        <w:ind w:left="0" w:firstLine="567"/>
        <w:jc w:val="both"/>
        <w:rPr>
          <w:szCs w:val="24"/>
          <w:u w:val="single"/>
        </w:rPr>
      </w:pPr>
      <w:r w:rsidRPr="005C7175">
        <w:rPr>
          <w:szCs w:val="24"/>
          <w:u w:val="single"/>
        </w:rPr>
        <w:t>Materiál potrubí ÚT, SV, TV a C</w:t>
      </w:r>
    </w:p>
    <w:p w14:paraId="5329C96A" w14:textId="77777777" w:rsidR="00370203" w:rsidRPr="005C7175" w:rsidRDefault="00370203" w:rsidP="005C7175">
      <w:pPr>
        <w:autoSpaceDE w:val="0"/>
        <w:autoSpaceDN w:val="0"/>
        <w:adjustRightInd w:val="0"/>
        <w:spacing w:before="120" w:line="260" w:lineRule="exact"/>
        <w:jc w:val="both"/>
        <w:rPr>
          <w:szCs w:val="24"/>
        </w:rPr>
      </w:pPr>
      <w:r w:rsidRPr="005C7175">
        <w:rPr>
          <w:szCs w:val="24"/>
        </w:rPr>
        <w:t>V</w:t>
      </w:r>
      <w:r w:rsidR="00415260" w:rsidRPr="005C7175">
        <w:rPr>
          <w:szCs w:val="24"/>
        </w:rPr>
        <w:t> prostoru strojovny vytápění (plynová kotelna)</w:t>
      </w:r>
      <w:r w:rsidRPr="005C7175">
        <w:rPr>
          <w:szCs w:val="24"/>
        </w:rPr>
        <w:t xml:space="preserve"> budou provedeny nové teplovodní </w:t>
      </w:r>
      <w:r w:rsidR="00415260" w:rsidRPr="005C7175">
        <w:rPr>
          <w:szCs w:val="24"/>
        </w:rPr>
        <w:t xml:space="preserve">propojovací </w:t>
      </w:r>
      <w:r w:rsidRPr="005C7175">
        <w:rPr>
          <w:szCs w:val="24"/>
        </w:rPr>
        <w:t>rozvody ve</w:t>
      </w:r>
      <w:r w:rsidR="00ED7E4E" w:rsidRPr="005C7175">
        <w:rPr>
          <w:szCs w:val="24"/>
        </w:rPr>
        <w:t xml:space="preserve"> </w:t>
      </w:r>
      <w:r w:rsidRPr="005C7175">
        <w:rPr>
          <w:szCs w:val="24"/>
        </w:rPr>
        <w:t>strojovně a dále napojení na stávající topné větve. Rozvody budou vedeny v odpovídajícím spádu, na</w:t>
      </w:r>
      <w:r w:rsidR="007D02B0" w:rsidRPr="005C7175">
        <w:rPr>
          <w:szCs w:val="24"/>
        </w:rPr>
        <w:t xml:space="preserve"> </w:t>
      </w:r>
      <w:r w:rsidRPr="005C7175">
        <w:rPr>
          <w:szCs w:val="24"/>
        </w:rPr>
        <w:t>nejnižších místech budou osazeny vypouštěcí armatury a na nejvyšších místech budou osazeny</w:t>
      </w:r>
      <w:r w:rsidR="007D02B0" w:rsidRPr="005C7175">
        <w:rPr>
          <w:szCs w:val="24"/>
        </w:rPr>
        <w:t xml:space="preserve"> </w:t>
      </w:r>
      <w:r w:rsidR="00415260" w:rsidRPr="005C7175">
        <w:rPr>
          <w:szCs w:val="24"/>
        </w:rPr>
        <w:t xml:space="preserve">automatické </w:t>
      </w:r>
      <w:r w:rsidRPr="005C7175">
        <w:rPr>
          <w:szCs w:val="24"/>
        </w:rPr>
        <w:t xml:space="preserve">odvzdušňovací </w:t>
      </w:r>
      <w:r w:rsidR="00415260" w:rsidRPr="005C7175">
        <w:rPr>
          <w:szCs w:val="24"/>
        </w:rPr>
        <w:t>ventily</w:t>
      </w:r>
      <w:r w:rsidRPr="005C7175">
        <w:rPr>
          <w:szCs w:val="24"/>
        </w:rPr>
        <w:t>. Veškeré rozvody budou provedeny z ocelových trub spojovaných</w:t>
      </w:r>
      <w:r w:rsidR="007D02B0" w:rsidRPr="005C7175">
        <w:rPr>
          <w:szCs w:val="24"/>
        </w:rPr>
        <w:t xml:space="preserve"> </w:t>
      </w:r>
      <w:r w:rsidRPr="005C7175">
        <w:rPr>
          <w:szCs w:val="24"/>
        </w:rPr>
        <w:t>svařováním. U armatur do DN</w:t>
      </w:r>
      <w:r w:rsidR="00415260" w:rsidRPr="005C7175">
        <w:rPr>
          <w:szCs w:val="24"/>
        </w:rPr>
        <w:t>50</w:t>
      </w:r>
      <w:r w:rsidRPr="005C7175">
        <w:rPr>
          <w:szCs w:val="24"/>
        </w:rPr>
        <w:t>“ budou použity závitové spoje, od DN65 a výše budou použity</w:t>
      </w:r>
      <w:r w:rsidR="007D02B0" w:rsidRPr="005C7175">
        <w:rPr>
          <w:szCs w:val="24"/>
        </w:rPr>
        <w:t xml:space="preserve"> </w:t>
      </w:r>
      <w:r w:rsidRPr="005C7175">
        <w:rPr>
          <w:szCs w:val="24"/>
        </w:rPr>
        <w:t>přírubové spoje.</w:t>
      </w:r>
    </w:p>
    <w:p w14:paraId="0520BDE7" w14:textId="77777777" w:rsidR="00370203" w:rsidRPr="005C7175" w:rsidRDefault="00370203" w:rsidP="001B26F8">
      <w:pPr>
        <w:autoSpaceDE w:val="0"/>
        <w:autoSpaceDN w:val="0"/>
        <w:adjustRightInd w:val="0"/>
        <w:spacing w:line="260" w:lineRule="exact"/>
        <w:jc w:val="both"/>
        <w:rPr>
          <w:szCs w:val="24"/>
        </w:rPr>
      </w:pPr>
      <w:r w:rsidRPr="005C7175">
        <w:rPr>
          <w:szCs w:val="24"/>
        </w:rPr>
        <w:t>Vzdálenost uložení ocelového potrubí při spádu min. 0,3</w:t>
      </w:r>
      <w:r w:rsidR="007B6A83" w:rsidRPr="005C7175">
        <w:rPr>
          <w:szCs w:val="24"/>
        </w:rPr>
        <w:t xml:space="preserve"> </w:t>
      </w:r>
      <w:r w:rsidRPr="005C7175">
        <w:rPr>
          <w:szCs w:val="24"/>
        </w:rPr>
        <w:t>% je pro potrubí DN15 max. 1,5m, pro</w:t>
      </w:r>
      <w:r w:rsidR="007D02B0" w:rsidRPr="005C7175">
        <w:rPr>
          <w:szCs w:val="24"/>
        </w:rPr>
        <w:t xml:space="preserve"> </w:t>
      </w:r>
      <w:r w:rsidRPr="005C7175">
        <w:rPr>
          <w:szCs w:val="24"/>
        </w:rPr>
        <w:t xml:space="preserve">potrubí do DN32 max. </w:t>
      </w:r>
      <w:proofErr w:type="gramStart"/>
      <w:r w:rsidRPr="005C7175">
        <w:rPr>
          <w:szCs w:val="24"/>
        </w:rPr>
        <w:t>2m</w:t>
      </w:r>
      <w:proofErr w:type="gramEnd"/>
      <w:r w:rsidRPr="005C7175">
        <w:rPr>
          <w:szCs w:val="24"/>
        </w:rPr>
        <w:t>, pro potrubí do DN50 max. 2,5m a pro větší dimenze max. 3m.</w:t>
      </w:r>
      <w:r w:rsidR="007D02B0" w:rsidRPr="005C7175">
        <w:rPr>
          <w:szCs w:val="24"/>
        </w:rPr>
        <w:t xml:space="preserve"> </w:t>
      </w:r>
      <w:r w:rsidRPr="005C7175">
        <w:rPr>
          <w:szCs w:val="24"/>
        </w:rPr>
        <w:t>Kompenzace tepelných dilatací je zajištěna směrovými změnami trasy potrubí. Uložení potrubí bude</w:t>
      </w:r>
      <w:r w:rsidR="007D02B0" w:rsidRPr="005C7175">
        <w:rPr>
          <w:szCs w:val="24"/>
        </w:rPr>
        <w:t xml:space="preserve"> </w:t>
      </w:r>
      <w:r w:rsidRPr="005C7175">
        <w:rPr>
          <w:szCs w:val="24"/>
        </w:rPr>
        <w:t>do typových objímek vybavených tlumících vložkou</w:t>
      </w:r>
      <w:r w:rsidR="00415260" w:rsidRPr="005C7175">
        <w:rPr>
          <w:szCs w:val="24"/>
        </w:rPr>
        <w:t xml:space="preserve"> uložených na profilové lišty</w:t>
      </w:r>
      <w:r w:rsidRPr="005C7175">
        <w:rPr>
          <w:szCs w:val="24"/>
        </w:rPr>
        <w:t>. Na nejvyšších místech na</w:t>
      </w:r>
      <w:r w:rsidR="007D02B0" w:rsidRPr="005C7175">
        <w:rPr>
          <w:szCs w:val="24"/>
        </w:rPr>
        <w:t xml:space="preserve"> </w:t>
      </w:r>
      <w:r w:rsidRPr="005C7175">
        <w:rPr>
          <w:szCs w:val="24"/>
        </w:rPr>
        <w:t>potrubí budou osazeny automatické odvzdušňovací armatury, na nejnižších místech budou osazeny</w:t>
      </w:r>
      <w:r w:rsidR="007D02B0" w:rsidRPr="005C7175">
        <w:rPr>
          <w:szCs w:val="24"/>
        </w:rPr>
        <w:t xml:space="preserve"> </w:t>
      </w:r>
      <w:r w:rsidRPr="005C7175">
        <w:rPr>
          <w:szCs w:val="24"/>
        </w:rPr>
        <w:t>kulové uzavírací armatury.</w:t>
      </w:r>
    </w:p>
    <w:p w14:paraId="54220AF4" w14:textId="77777777" w:rsidR="007D02B0" w:rsidRPr="005C7175" w:rsidRDefault="00ED7E4E" w:rsidP="001B26F8">
      <w:pPr>
        <w:pStyle w:val="Zkladntext3"/>
        <w:tabs>
          <w:tab w:val="decimal" w:pos="2977"/>
        </w:tabs>
        <w:spacing w:line="260" w:lineRule="exact"/>
        <w:ind w:firstLine="567"/>
        <w:rPr>
          <w:rFonts w:ascii="Times New Roman" w:hAnsi="Times New Roman" w:cs="Times New Roman"/>
          <w:sz w:val="24"/>
          <w:szCs w:val="24"/>
        </w:rPr>
      </w:pPr>
      <w:r w:rsidRPr="005C7175">
        <w:rPr>
          <w:rFonts w:ascii="Times New Roman" w:hAnsi="Times New Roman" w:cs="Times New Roman"/>
          <w:sz w:val="24"/>
          <w:szCs w:val="24"/>
        </w:rPr>
        <w:tab/>
      </w:r>
      <w:r w:rsidR="00370203" w:rsidRPr="005C7175">
        <w:rPr>
          <w:rFonts w:ascii="Times New Roman" w:hAnsi="Times New Roman" w:cs="Times New Roman"/>
          <w:sz w:val="24"/>
          <w:szCs w:val="24"/>
        </w:rPr>
        <w:t>Pro rozvod studené</w:t>
      </w:r>
      <w:r w:rsidR="007D02B0" w:rsidRPr="005C7175">
        <w:rPr>
          <w:rFonts w:ascii="Times New Roman" w:hAnsi="Times New Roman" w:cs="Times New Roman"/>
          <w:sz w:val="24"/>
          <w:szCs w:val="24"/>
        </w:rPr>
        <w:t xml:space="preserve">, </w:t>
      </w:r>
      <w:r w:rsidR="00370203" w:rsidRPr="005C7175">
        <w:rPr>
          <w:rFonts w:ascii="Times New Roman" w:hAnsi="Times New Roman" w:cs="Times New Roman"/>
          <w:sz w:val="24"/>
          <w:szCs w:val="24"/>
        </w:rPr>
        <w:t xml:space="preserve">teplé vody </w:t>
      </w:r>
      <w:r w:rsidR="007D02B0" w:rsidRPr="005C7175">
        <w:rPr>
          <w:rFonts w:ascii="Times New Roman" w:hAnsi="Times New Roman" w:cs="Times New Roman"/>
          <w:sz w:val="24"/>
          <w:szCs w:val="24"/>
        </w:rPr>
        <w:t xml:space="preserve">a cirkulace </w:t>
      </w:r>
      <w:r w:rsidR="00370203" w:rsidRPr="005C7175">
        <w:rPr>
          <w:rFonts w:ascii="Times New Roman" w:hAnsi="Times New Roman" w:cs="Times New Roman"/>
          <w:sz w:val="24"/>
          <w:szCs w:val="24"/>
        </w:rPr>
        <w:t>budou použito plastové potrubí typu PPR</w:t>
      </w:r>
      <w:r w:rsidR="007D02B0" w:rsidRPr="005C7175">
        <w:rPr>
          <w:rFonts w:ascii="Times New Roman" w:hAnsi="Times New Roman" w:cs="Times New Roman"/>
          <w:sz w:val="24"/>
          <w:szCs w:val="24"/>
        </w:rPr>
        <w:t xml:space="preserve"> </w:t>
      </w:r>
      <w:r w:rsidR="00370203" w:rsidRPr="005C7175">
        <w:rPr>
          <w:rFonts w:ascii="Times New Roman" w:hAnsi="Times New Roman" w:cs="Times New Roman"/>
          <w:sz w:val="24"/>
          <w:szCs w:val="24"/>
        </w:rPr>
        <w:t>v tlakové řadě 16 včetně typových navařovacích tvarovek a přechodů.</w:t>
      </w:r>
      <w:r w:rsidR="007D02B0" w:rsidRPr="005C7175">
        <w:rPr>
          <w:rFonts w:ascii="Times New Roman" w:hAnsi="Times New Roman" w:cs="Times New Roman"/>
          <w:sz w:val="24"/>
          <w:szCs w:val="24"/>
        </w:rPr>
        <w:t xml:space="preserve"> Všechny závitové armatury jsou instalovány tak, aby byly demontovatelné, tzn. se šroubeními. Těsnění závitových </w:t>
      </w:r>
      <w:r w:rsidR="007B6A83" w:rsidRPr="005C7175">
        <w:rPr>
          <w:rFonts w:ascii="Times New Roman" w:hAnsi="Times New Roman" w:cs="Times New Roman"/>
          <w:sz w:val="24"/>
          <w:szCs w:val="24"/>
        </w:rPr>
        <w:t>armatur – teflonová</w:t>
      </w:r>
      <w:r w:rsidR="007D02B0" w:rsidRPr="005C7175">
        <w:rPr>
          <w:rFonts w:ascii="Times New Roman" w:hAnsi="Times New Roman" w:cs="Times New Roman"/>
          <w:sz w:val="24"/>
          <w:szCs w:val="24"/>
        </w:rPr>
        <w:t xml:space="preserve"> páska.</w:t>
      </w:r>
    </w:p>
    <w:p w14:paraId="390B09C8" w14:textId="77777777" w:rsidR="00904376" w:rsidRPr="005C7175" w:rsidRDefault="00904376" w:rsidP="005C7175">
      <w:pPr>
        <w:pStyle w:val="Zkladntext3"/>
        <w:tabs>
          <w:tab w:val="decimal" w:pos="2977"/>
        </w:tabs>
        <w:spacing w:line="260" w:lineRule="exact"/>
        <w:ind w:firstLine="567"/>
        <w:rPr>
          <w:rFonts w:ascii="Times New Roman" w:hAnsi="Times New Roman" w:cs="Times New Roman"/>
          <w:sz w:val="24"/>
          <w:szCs w:val="24"/>
        </w:rPr>
      </w:pPr>
    </w:p>
    <w:p w14:paraId="77832102" w14:textId="77777777" w:rsidR="00904376" w:rsidRPr="005C7175" w:rsidRDefault="00904376" w:rsidP="005C7175">
      <w:pPr>
        <w:spacing w:line="260" w:lineRule="exact"/>
        <w:jc w:val="both"/>
        <w:rPr>
          <w:szCs w:val="24"/>
          <w:u w:val="single"/>
        </w:rPr>
      </w:pPr>
      <w:r w:rsidRPr="005C7175">
        <w:rPr>
          <w:szCs w:val="24"/>
          <w:u w:val="single"/>
        </w:rPr>
        <w:t>SVAŘOVÁNÍ</w:t>
      </w:r>
    </w:p>
    <w:p w14:paraId="7C964461" w14:textId="77777777" w:rsidR="00904376" w:rsidRPr="005C7175" w:rsidRDefault="00904376" w:rsidP="005C7175">
      <w:pPr>
        <w:spacing w:before="120" w:line="260" w:lineRule="exact"/>
        <w:jc w:val="both"/>
        <w:rPr>
          <w:szCs w:val="24"/>
        </w:rPr>
      </w:pPr>
      <w:r w:rsidRPr="005C7175">
        <w:rPr>
          <w:szCs w:val="24"/>
        </w:rPr>
        <w:t xml:space="preserve">U rozvodů s tloušťkou stěny do </w:t>
      </w:r>
      <w:smartTag w:uri="urn:schemas-microsoft-com:office:smarttags" w:element="metricconverter">
        <w:smartTagPr>
          <w:attr w:name="ProductID" w:val="5 mm"/>
        </w:smartTagPr>
        <w:r w:rsidRPr="005C7175">
          <w:rPr>
            <w:szCs w:val="24"/>
          </w:rPr>
          <w:t>5 mm</w:t>
        </w:r>
      </w:smartTag>
      <w:r w:rsidRPr="005C7175">
        <w:rPr>
          <w:szCs w:val="24"/>
        </w:rPr>
        <w:t xml:space="preserve"> je možno svary provádět jak el. obloukem, tak plamenem, u rozvodů s tloušťkou stěny nad </w:t>
      </w:r>
      <w:smartTag w:uri="urn:schemas-microsoft-com:office:smarttags" w:element="metricconverter">
        <w:smartTagPr>
          <w:attr w:name="ProductID" w:val="5 mm"/>
        </w:smartTagPr>
        <w:r w:rsidRPr="005C7175">
          <w:rPr>
            <w:szCs w:val="24"/>
          </w:rPr>
          <w:t>5 mm</w:t>
        </w:r>
      </w:smartTag>
      <w:r w:rsidRPr="005C7175">
        <w:rPr>
          <w:szCs w:val="24"/>
        </w:rPr>
        <w:t xml:space="preserve"> pouze el. obloukem. Pro stanovení technologického postupu svářečských prací je třeba se řídit ČSN </w:t>
      </w:r>
      <w:smartTag w:uri="urn:schemas-microsoft-com:office:smarttags" w:element="metricconverter">
        <w:smartTagPr>
          <w:attr w:name="ProductID" w:val="050600 a"/>
        </w:smartTagPr>
        <w:r w:rsidRPr="005C7175">
          <w:rPr>
            <w:szCs w:val="24"/>
          </w:rPr>
          <w:t>050600 a</w:t>
        </w:r>
      </w:smartTag>
      <w:r w:rsidRPr="005C7175">
        <w:rPr>
          <w:szCs w:val="24"/>
        </w:rPr>
        <w:t xml:space="preserve"> ČSN </w:t>
      </w:r>
      <w:smartTag w:uri="urn:schemas-microsoft-com:office:smarttags" w:element="metricconverter">
        <w:smartTagPr>
          <w:attr w:name="ProductID" w:val="050601 a"/>
        </w:smartTagPr>
        <w:r w:rsidRPr="005C7175">
          <w:rPr>
            <w:szCs w:val="24"/>
          </w:rPr>
          <w:t>050601 a</w:t>
        </w:r>
      </w:smartTag>
      <w:r w:rsidRPr="005C7175">
        <w:rPr>
          <w:szCs w:val="24"/>
        </w:rPr>
        <w:t xml:space="preserve"> souvisejícími normami, jejichž plnění zajistí svářecí technolog dodavatele.</w:t>
      </w:r>
    </w:p>
    <w:p w14:paraId="2BCA4AC8" w14:textId="77777777" w:rsidR="00904376" w:rsidRPr="005C7175" w:rsidRDefault="00904376" w:rsidP="005C7175">
      <w:pPr>
        <w:spacing w:line="260" w:lineRule="exact"/>
        <w:jc w:val="both"/>
        <w:rPr>
          <w:szCs w:val="24"/>
          <w:u w:val="single"/>
        </w:rPr>
      </w:pPr>
    </w:p>
    <w:p w14:paraId="0AA392C8" w14:textId="77777777" w:rsidR="00904376" w:rsidRPr="005C7175" w:rsidRDefault="00904376" w:rsidP="005C7175">
      <w:pPr>
        <w:spacing w:line="260" w:lineRule="exact"/>
        <w:jc w:val="both"/>
        <w:rPr>
          <w:szCs w:val="24"/>
          <w:u w:val="single"/>
        </w:rPr>
      </w:pPr>
      <w:r w:rsidRPr="005C7175">
        <w:rPr>
          <w:szCs w:val="24"/>
          <w:u w:val="single"/>
        </w:rPr>
        <w:t>KONTROLA SVARŮ</w:t>
      </w:r>
    </w:p>
    <w:p w14:paraId="4042B801" w14:textId="77777777" w:rsidR="00904376" w:rsidRPr="005C7175" w:rsidRDefault="00904376" w:rsidP="005C7175">
      <w:pPr>
        <w:spacing w:before="120" w:line="260" w:lineRule="exact"/>
        <w:jc w:val="both"/>
        <w:rPr>
          <w:szCs w:val="24"/>
        </w:rPr>
      </w:pPr>
      <w:r w:rsidRPr="005C7175">
        <w:rPr>
          <w:szCs w:val="24"/>
        </w:rPr>
        <w:t>Bude provedena pouze zevní vizuální prohlídka. Při zkoušení a kontrole je třeba se řídit ČSN EN 970.</w:t>
      </w:r>
    </w:p>
    <w:p w14:paraId="7D0A5825" w14:textId="77777777" w:rsidR="005C7175" w:rsidRPr="005C7175" w:rsidRDefault="005C7175" w:rsidP="005C7175">
      <w:pPr>
        <w:spacing w:line="260" w:lineRule="exact"/>
        <w:jc w:val="both"/>
        <w:rPr>
          <w:szCs w:val="24"/>
        </w:rPr>
      </w:pPr>
    </w:p>
    <w:p w14:paraId="5CEAFED6" w14:textId="77777777" w:rsidR="00904376" w:rsidRPr="005C7175" w:rsidRDefault="00904376" w:rsidP="005C7175">
      <w:pPr>
        <w:spacing w:line="260" w:lineRule="exact"/>
        <w:jc w:val="both"/>
        <w:rPr>
          <w:szCs w:val="24"/>
          <w:u w:val="single"/>
        </w:rPr>
      </w:pPr>
      <w:r w:rsidRPr="005C7175">
        <w:rPr>
          <w:szCs w:val="24"/>
          <w:u w:val="single"/>
        </w:rPr>
        <w:t xml:space="preserve"> MONTÁŽNÍ PODMÍNKY</w:t>
      </w:r>
    </w:p>
    <w:p w14:paraId="3E3F2F55" w14:textId="77777777" w:rsidR="00904376" w:rsidRPr="005C7175" w:rsidRDefault="00904376" w:rsidP="005C7175">
      <w:pPr>
        <w:spacing w:before="120" w:line="260" w:lineRule="exact"/>
        <w:jc w:val="both"/>
        <w:rPr>
          <w:szCs w:val="24"/>
        </w:rPr>
      </w:pPr>
      <w:r w:rsidRPr="005C7175">
        <w:rPr>
          <w:szCs w:val="24"/>
        </w:rPr>
        <w:t xml:space="preserve">Montáž potrubí ve strojovně musí být provedena v souladu s ON 130107 „Směrnice pro montáž potrubí“ a ČSN 060310 „Ústřední </w:t>
      </w:r>
      <w:r w:rsidR="007B6A83" w:rsidRPr="005C7175">
        <w:rPr>
          <w:szCs w:val="24"/>
        </w:rPr>
        <w:t>vytápění – projektování</w:t>
      </w:r>
      <w:r w:rsidRPr="005C7175">
        <w:rPr>
          <w:szCs w:val="24"/>
        </w:rPr>
        <w:t xml:space="preserve"> a montáž“</w:t>
      </w:r>
    </w:p>
    <w:p w14:paraId="1907B6AF" w14:textId="77777777" w:rsidR="00904376" w:rsidRPr="005C7175" w:rsidRDefault="00904376" w:rsidP="005C7175">
      <w:pPr>
        <w:spacing w:line="260" w:lineRule="exact"/>
        <w:jc w:val="both"/>
        <w:rPr>
          <w:szCs w:val="24"/>
        </w:rPr>
      </w:pPr>
      <w:r w:rsidRPr="005C7175">
        <w:rPr>
          <w:szCs w:val="24"/>
        </w:rPr>
        <w:t xml:space="preserve">Jednotlivá potrubí musí být namontována se spádem k nejnižším místům 0.4 %, kde budou osazeny vypouštěcí armatury. Armatury je třeba před montáží prohlédnout a překontrolovat, před zamontováním do potrubí je nutno vyčistit sedla armatur. </w:t>
      </w:r>
    </w:p>
    <w:p w14:paraId="57F81324" w14:textId="77777777" w:rsidR="00DB57C2" w:rsidRPr="005C7175" w:rsidRDefault="00DB57C2" w:rsidP="005C7175">
      <w:pPr>
        <w:pStyle w:val="Zkladntext3"/>
        <w:tabs>
          <w:tab w:val="decimal" w:pos="2977"/>
        </w:tabs>
        <w:spacing w:before="120" w:line="260" w:lineRule="exact"/>
        <w:ind w:firstLine="567"/>
        <w:rPr>
          <w:rFonts w:ascii="Times New Roman" w:hAnsi="Times New Roman" w:cs="Times New Roman"/>
          <w:sz w:val="24"/>
          <w:szCs w:val="24"/>
        </w:rPr>
      </w:pPr>
      <w:r w:rsidRPr="005C7175">
        <w:rPr>
          <w:rFonts w:ascii="Times New Roman" w:hAnsi="Times New Roman" w:cs="Times New Roman"/>
          <w:sz w:val="24"/>
          <w:szCs w:val="24"/>
        </w:rPr>
        <w:t xml:space="preserve">Prostor plynové kotelny je samostatný požární úsek. Veškeré prostupy požárně dělícími konstrukcemi (blíže viz požární zabezpečení zabezpečení) musí být provedeny pomocí protipožárních ucpávek, popř. těsnění dle běžných zvyklostí dodavatele (např. </w:t>
      </w:r>
      <w:proofErr w:type="spellStart"/>
      <w:r w:rsidRPr="005C7175">
        <w:rPr>
          <w:rFonts w:ascii="Times New Roman" w:hAnsi="Times New Roman" w:cs="Times New Roman"/>
          <w:sz w:val="24"/>
          <w:szCs w:val="24"/>
        </w:rPr>
        <w:t>Promat</w:t>
      </w:r>
      <w:proofErr w:type="spellEnd"/>
      <w:r w:rsidRPr="005C7175">
        <w:rPr>
          <w:rFonts w:ascii="Times New Roman" w:hAnsi="Times New Roman" w:cs="Times New Roman"/>
          <w:sz w:val="24"/>
          <w:szCs w:val="24"/>
        </w:rPr>
        <w:t xml:space="preserve">, </w:t>
      </w:r>
      <w:proofErr w:type="spellStart"/>
      <w:r w:rsidRPr="005C7175">
        <w:rPr>
          <w:rFonts w:ascii="Times New Roman" w:hAnsi="Times New Roman" w:cs="Times New Roman"/>
          <w:sz w:val="24"/>
          <w:szCs w:val="24"/>
        </w:rPr>
        <w:t>Hilti</w:t>
      </w:r>
      <w:proofErr w:type="spellEnd"/>
      <w:r w:rsidRPr="005C7175">
        <w:rPr>
          <w:rFonts w:ascii="Times New Roman" w:hAnsi="Times New Roman" w:cs="Times New Roman"/>
          <w:sz w:val="24"/>
          <w:szCs w:val="24"/>
        </w:rPr>
        <w:t xml:space="preserve">, </w:t>
      </w:r>
      <w:proofErr w:type="spellStart"/>
      <w:r w:rsidRPr="005C7175">
        <w:rPr>
          <w:rFonts w:ascii="Times New Roman" w:hAnsi="Times New Roman" w:cs="Times New Roman"/>
          <w:sz w:val="24"/>
          <w:szCs w:val="24"/>
        </w:rPr>
        <w:t>Intumex</w:t>
      </w:r>
      <w:proofErr w:type="spellEnd"/>
      <w:r w:rsidRPr="005C7175">
        <w:rPr>
          <w:rFonts w:ascii="Times New Roman" w:hAnsi="Times New Roman" w:cs="Times New Roman"/>
          <w:sz w:val="24"/>
          <w:szCs w:val="24"/>
        </w:rPr>
        <w:t xml:space="preserve"> apod.). Při použití těchto opatření se musí postupovat v souladu s návody a doporučeními jednotlivých výrobců a v souladu s požadavky zprávy protipožárního zabezpečení. Montáž budou provádět osoby odpovídajícím oprávněním a prostupy budou opatřeny kontrolními štítky.</w:t>
      </w:r>
    </w:p>
    <w:p w14:paraId="6303356D" w14:textId="77777777" w:rsidR="00DB57C2" w:rsidRPr="005C7175" w:rsidRDefault="00DB57C2" w:rsidP="005C7175">
      <w:pPr>
        <w:pStyle w:val="Zkladntext3"/>
        <w:tabs>
          <w:tab w:val="decimal" w:pos="2977"/>
        </w:tabs>
        <w:spacing w:line="260" w:lineRule="exact"/>
        <w:ind w:firstLine="567"/>
        <w:rPr>
          <w:rFonts w:ascii="Times New Roman" w:hAnsi="Times New Roman" w:cs="Times New Roman"/>
          <w:sz w:val="24"/>
          <w:szCs w:val="24"/>
        </w:rPr>
      </w:pPr>
    </w:p>
    <w:p w14:paraId="0D257F47" w14:textId="77777777" w:rsidR="007D02B0" w:rsidRPr="005C7175" w:rsidRDefault="003F0B02" w:rsidP="005C7175">
      <w:pPr>
        <w:numPr>
          <w:ilvl w:val="1"/>
          <w:numId w:val="18"/>
        </w:numPr>
        <w:spacing w:line="260" w:lineRule="exact"/>
        <w:ind w:left="0" w:firstLine="567"/>
        <w:jc w:val="both"/>
        <w:rPr>
          <w:szCs w:val="24"/>
        </w:rPr>
      </w:pPr>
      <w:r w:rsidRPr="005C7175">
        <w:rPr>
          <w:szCs w:val="24"/>
        </w:rPr>
        <w:t>Nátěry</w:t>
      </w:r>
    </w:p>
    <w:p w14:paraId="729070C0" w14:textId="77777777" w:rsidR="003F0B02" w:rsidRPr="005C7175" w:rsidRDefault="003F0B02" w:rsidP="005C7175">
      <w:pPr>
        <w:autoSpaceDE w:val="0"/>
        <w:autoSpaceDN w:val="0"/>
        <w:adjustRightInd w:val="0"/>
        <w:spacing w:before="120" w:line="260" w:lineRule="exact"/>
        <w:jc w:val="both"/>
        <w:rPr>
          <w:szCs w:val="24"/>
        </w:rPr>
      </w:pPr>
      <w:r w:rsidRPr="005C7175">
        <w:rPr>
          <w:szCs w:val="24"/>
        </w:rPr>
        <w:t>Všechny části otopné soustavy z ocelových trub v plynové kotelně se opatří základním nátěrem a nátěry:</w:t>
      </w:r>
    </w:p>
    <w:p w14:paraId="2A426B2A" w14:textId="77777777" w:rsidR="003F0B02" w:rsidRPr="005C7175" w:rsidRDefault="003F0B02" w:rsidP="005C7175">
      <w:pPr>
        <w:autoSpaceDE w:val="0"/>
        <w:autoSpaceDN w:val="0"/>
        <w:adjustRightInd w:val="0"/>
        <w:spacing w:line="260" w:lineRule="exact"/>
        <w:jc w:val="both"/>
        <w:rPr>
          <w:szCs w:val="24"/>
        </w:rPr>
      </w:pPr>
    </w:p>
    <w:p w14:paraId="5115F602" w14:textId="77777777" w:rsidR="003F0B02" w:rsidRPr="005C7175" w:rsidRDefault="003F0B02" w:rsidP="005C7175">
      <w:pPr>
        <w:numPr>
          <w:ilvl w:val="0"/>
          <w:numId w:val="26"/>
        </w:numPr>
        <w:autoSpaceDE w:val="0"/>
        <w:autoSpaceDN w:val="0"/>
        <w:adjustRightInd w:val="0"/>
        <w:spacing w:line="260" w:lineRule="exact"/>
        <w:ind w:left="0" w:firstLine="567"/>
        <w:jc w:val="both"/>
        <w:rPr>
          <w:szCs w:val="24"/>
        </w:rPr>
      </w:pPr>
      <w:r w:rsidRPr="005C7175">
        <w:rPr>
          <w:szCs w:val="24"/>
        </w:rPr>
        <w:t>volně vedené potrubí se opatří dvojnásobným vodou ředitelným nátěrem</w:t>
      </w:r>
    </w:p>
    <w:p w14:paraId="528B9D11" w14:textId="77777777" w:rsidR="003F0B02" w:rsidRPr="005C7175" w:rsidRDefault="003F0B02" w:rsidP="005C7175">
      <w:pPr>
        <w:numPr>
          <w:ilvl w:val="0"/>
          <w:numId w:val="26"/>
        </w:numPr>
        <w:autoSpaceDE w:val="0"/>
        <w:autoSpaceDN w:val="0"/>
        <w:adjustRightInd w:val="0"/>
        <w:spacing w:line="260" w:lineRule="exact"/>
        <w:ind w:left="0" w:firstLine="567"/>
        <w:jc w:val="both"/>
        <w:rPr>
          <w:szCs w:val="24"/>
        </w:rPr>
      </w:pPr>
      <w:r w:rsidRPr="005C7175">
        <w:rPr>
          <w:szCs w:val="24"/>
        </w:rPr>
        <w:t>závěsy, konzole pro potrubí dvojnásobným nátěrem</w:t>
      </w:r>
    </w:p>
    <w:p w14:paraId="5115760F" w14:textId="77777777" w:rsidR="003F0B02" w:rsidRPr="005C7175" w:rsidRDefault="003F0B02" w:rsidP="005C7175">
      <w:pPr>
        <w:numPr>
          <w:ilvl w:val="0"/>
          <w:numId w:val="26"/>
        </w:numPr>
        <w:spacing w:line="260" w:lineRule="exact"/>
        <w:ind w:left="0" w:firstLine="567"/>
        <w:jc w:val="both"/>
        <w:rPr>
          <w:szCs w:val="24"/>
        </w:rPr>
      </w:pPr>
      <w:r w:rsidRPr="005C7175">
        <w:rPr>
          <w:szCs w:val="24"/>
        </w:rPr>
        <w:t>na izolovaném potrubí se zhotoví šipky podle směru a druhu protékajících médií.</w:t>
      </w:r>
    </w:p>
    <w:p w14:paraId="3F5EF1F8" w14:textId="77777777" w:rsidR="00BE067B" w:rsidRPr="005C7175" w:rsidRDefault="00BE067B" w:rsidP="005C7175">
      <w:pPr>
        <w:autoSpaceDE w:val="0"/>
        <w:autoSpaceDN w:val="0"/>
        <w:adjustRightInd w:val="0"/>
        <w:spacing w:before="120" w:line="260" w:lineRule="exact"/>
        <w:jc w:val="both"/>
        <w:rPr>
          <w:szCs w:val="24"/>
        </w:rPr>
      </w:pPr>
      <w:r w:rsidRPr="005C7175">
        <w:rPr>
          <w:szCs w:val="24"/>
        </w:rPr>
        <w:t>Barevné značení potrubí: ÚT-P/ÚT-Z</w:t>
      </w:r>
      <w:r w:rsidRPr="005C7175">
        <w:rPr>
          <w:szCs w:val="24"/>
        </w:rPr>
        <w:tab/>
        <w:t>červená/modrá</w:t>
      </w:r>
    </w:p>
    <w:p w14:paraId="240DA1A7" w14:textId="77777777" w:rsidR="00AF10A0" w:rsidRPr="005C7175" w:rsidRDefault="00AF10A0" w:rsidP="005C7175">
      <w:pPr>
        <w:pStyle w:val="Zkladntext3"/>
        <w:tabs>
          <w:tab w:val="clear" w:pos="567"/>
          <w:tab w:val="left" w:pos="1134"/>
          <w:tab w:val="left" w:pos="1701"/>
          <w:tab w:val="decimal" w:pos="2977"/>
        </w:tabs>
        <w:spacing w:before="120" w:line="260" w:lineRule="exact"/>
        <w:ind w:firstLine="567"/>
        <w:rPr>
          <w:rFonts w:ascii="Times New Roman" w:hAnsi="Times New Roman" w:cs="Times New Roman"/>
          <w:sz w:val="24"/>
          <w:szCs w:val="24"/>
        </w:rPr>
      </w:pPr>
    </w:p>
    <w:p w14:paraId="39FF3CEA" w14:textId="77777777" w:rsidR="003F0B02" w:rsidRPr="005C7175" w:rsidRDefault="003F0B02" w:rsidP="005C7175">
      <w:pPr>
        <w:numPr>
          <w:ilvl w:val="1"/>
          <w:numId w:val="18"/>
        </w:numPr>
        <w:spacing w:line="260" w:lineRule="exact"/>
        <w:ind w:left="0" w:firstLine="567"/>
        <w:jc w:val="both"/>
        <w:rPr>
          <w:szCs w:val="24"/>
          <w:u w:val="single"/>
        </w:rPr>
      </w:pPr>
      <w:r w:rsidRPr="005C7175">
        <w:rPr>
          <w:szCs w:val="24"/>
          <w:u w:val="single"/>
        </w:rPr>
        <w:t>Tepelné izolace</w:t>
      </w:r>
    </w:p>
    <w:p w14:paraId="0FD0AE29" w14:textId="77777777" w:rsidR="003522DF" w:rsidRPr="005C7175" w:rsidRDefault="003522DF" w:rsidP="005C7175">
      <w:pPr>
        <w:autoSpaceDE w:val="0"/>
        <w:autoSpaceDN w:val="0"/>
        <w:adjustRightInd w:val="0"/>
        <w:spacing w:before="240" w:line="260" w:lineRule="exact"/>
        <w:jc w:val="both"/>
        <w:rPr>
          <w:szCs w:val="24"/>
        </w:rPr>
      </w:pPr>
      <w:r w:rsidRPr="005C7175">
        <w:rPr>
          <w:szCs w:val="24"/>
        </w:rPr>
        <w:t>Napojovací a propojovací potrubní rozvody ve strojovně vytápění budou opatřeny tepelnou izolací proti tepelným ztrátám, potrubí ÚT budou izolovány minerální vlnou (MV) s povrchovou úpravou AL (návlek NBS), malá potrubí ÚT</w:t>
      </w:r>
      <w:r w:rsidR="00D665C6" w:rsidRPr="005C7175">
        <w:rPr>
          <w:szCs w:val="24"/>
        </w:rPr>
        <w:t>, TV, C a ST</w:t>
      </w:r>
      <w:r w:rsidRPr="005C7175">
        <w:rPr>
          <w:szCs w:val="24"/>
        </w:rPr>
        <w:t xml:space="preserve"> polyetylénovou izolací (PE) s povrchovou úpravou AL (M-PRO).  </w:t>
      </w:r>
    </w:p>
    <w:p w14:paraId="53B60381" w14:textId="51CF6D49" w:rsidR="003522DF" w:rsidRPr="005C7175" w:rsidRDefault="003522DF" w:rsidP="005C7175">
      <w:pPr>
        <w:autoSpaceDE w:val="0"/>
        <w:autoSpaceDN w:val="0"/>
        <w:adjustRightInd w:val="0"/>
        <w:spacing w:before="120" w:line="260" w:lineRule="exact"/>
        <w:jc w:val="both"/>
        <w:rPr>
          <w:szCs w:val="24"/>
        </w:rPr>
      </w:pPr>
      <w:r w:rsidRPr="005C7175">
        <w:rPr>
          <w:szCs w:val="24"/>
        </w:rPr>
        <w:t>Tloušťky izolací (mm): ÚT, TV, C</w:t>
      </w:r>
      <w:r w:rsidRPr="005C7175">
        <w:rPr>
          <w:szCs w:val="24"/>
        </w:rPr>
        <w:tab/>
      </w:r>
      <w:r w:rsidRPr="005C7175">
        <w:rPr>
          <w:szCs w:val="24"/>
        </w:rPr>
        <w:tab/>
        <w:t>DN65-50 MV, DN50-50 MV</w:t>
      </w:r>
      <w:r w:rsidR="00BB0CC0">
        <w:rPr>
          <w:szCs w:val="24"/>
        </w:rPr>
        <w:t>, DN40-40 MV</w:t>
      </w:r>
    </w:p>
    <w:p w14:paraId="394971C3" w14:textId="22E59F27" w:rsidR="00BB0CC0" w:rsidRDefault="003522DF" w:rsidP="005C7175">
      <w:pPr>
        <w:autoSpaceDE w:val="0"/>
        <w:autoSpaceDN w:val="0"/>
        <w:adjustRightInd w:val="0"/>
        <w:spacing w:line="260" w:lineRule="exact"/>
        <w:jc w:val="both"/>
        <w:rPr>
          <w:szCs w:val="24"/>
        </w:rPr>
      </w:pPr>
      <w:r w:rsidRPr="005C7175">
        <w:rPr>
          <w:szCs w:val="24"/>
        </w:rPr>
        <w:tab/>
      </w:r>
      <w:r w:rsidRPr="005C7175">
        <w:rPr>
          <w:szCs w:val="24"/>
        </w:rPr>
        <w:tab/>
      </w:r>
      <w:r w:rsidRPr="005C7175">
        <w:rPr>
          <w:szCs w:val="24"/>
        </w:rPr>
        <w:tab/>
      </w:r>
      <w:r w:rsidRPr="005C7175">
        <w:rPr>
          <w:szCs w:val="24"/>
        </w:rPr>
        <w:tab/>
      </w:r>
      <w:r w:rsidRPr="005C7175">
        <w:rPr>
          <w:szCs w:val="24"/>
        </w:rPr>
        <w:tab/>
      </w:r>
      <w:r w:rsidRPr="005C7175">
        <w:rPr>
          <w:szCs w:val="24"/>
        </w:rPr>
        <w:tab/>
      </w:r>
      <w:r w:rsidRPr="005C7175">
        <w:rPr>
          <w:szCs w:val="24"/>
        </w:rPr>
        <w:tab/>
        <w:t>DN32-30 MV, DN25-2</w:t>
      </w:r>
      <w:r w:rsidR="00D665C6" w:rsidRPr="005C7175">
        <w:rPr>
          <w:szCs w:val="24"/>
        </w:rPr>
        <w:t>5</w:t>
      </w:r>
      <w:r w:rsidRPr="005C7175">
        <w:rPr>
          <w:szCs w:val="24"/>
        </w:rPr>
        <w:t xml:space="preserve"> </w:t>
      </w:r>
      <w:r w:rsidR="00D665C6" w:rsidRPr="005C7175">
        <w:rPr>
          <w:szCs w:val="24"/>
        </w:rPr>
        <w:t>PE</w:t>
      </w:r>
      <w:r w:rsidR="00BB0CC0">
        <w:rPr>
          <w:szCs w:val="24"/>
        </w:rPr>
        <w:t>, D</w:t>
      </w:r>
      <w:r w:rsidR="00D665C6" w:rsidRPr="005C7175">
        <w:rPr>
          <w:szCs w:val="24"/>
        </w:rPr>
        <w:t>N20-2</w:t>
      </w:r>
      <w:r w:rsidR="00B26B1A">
        <w:rPr>
          <w:szCs w:val="24"/>
        </w:rPr>
        <w:t>5</w:t>
      </w:r>
      <w:r w:rsidR="00D665C6" w:rsidRPr="005C7175">
        <w:rPr>
          <w:szCs w:val="24"/>
        </w:rPr>
        <w:t xml:space="preserve"> PE</w:t>
      </w:r>
    </w:p>
    <w:p w14:paraId="1660FE52" w14:textId="3951F1F9" w:rsidR="00F75C4D" w:rsidRPr="005C7175" w:rsidRDefault="00D665C6" w:rsidP="00BB0CC0">
      <w:pPr>
        <w:autoSpaceDE w:val="0"/>
        <w:autoSpaceDN w:val="0"/>
        <w:adjustRightInd w:val="0"/>
        <w:spacing w:line="260" w:lineRule="exact"/>
        <w:ind w:left="3969"/>
        <w:jc w:val="both"/>
        <w:rPr>
          <w:szCs w:val="24"/>
        </w:rPr>
      </w:pPr>
      <w:r w:rsidRPr="005C7175">
        <w:rPr>
          <w:szCs w:val="24"/>
        </w:rPr>
        <w:t>DN15-20 PE</w:t>
      </w:r>
    </w:p>
    <w:p w14:paraId="22094E0E" w14:textId="4349BD9A" w:rsidR="00D665C6" w:rsidRPr="005C7175" w:rsidRDefault="00F75C4D" w:rsidP="005C7175">
      <w:pPr>
        <w:autoSpaceDE w:val="0"/>
        <w:autoSpaceDN w:val="0"/>
        <w:adjustRightInd w:val="0"/>
        <w:spacing w:before="120" w:line="260" w:lineRule="exact"/>
        <w:jc w:val="both"/>
        <w:rPr>
          <w:szCs w:val="24"/>
        </w:rPr>
      </w:pPr>
      <w:r w:rsidRPr="005C7175">
        <w:rPr>
          <w:szCs w:val="24"/>
        </w:rPr>
        <w:tab/>
      </w:r>
      <w:r w:rsidRPr="005C7175">
        <w:rPr>
          <w:szCs w:val="24"/>
        </w:rPr>
        <w:tab/>
      </w:r>
      <w:r w:rsidRPr="005C7175">
        <w:rPr>
          <w:szCs w:val="24"/>
        </w:rPr>
        <w:tab/>
      </w:r>
      <w:r w:rsidRPr="005C7175">
        <w:rPr>
          <w:szCs w:val="24"/>
        </w:rPr>
        <w:tab/>
      </w:r>
      <w:r w:rsidR="00BB0CC0">
        <w:rPr>
          <w:szCs w:val="24"/>
        </w:rPr>
        <w:t>s</w:t>
      </w:r>
      <w:r w:rsidRPr="005C7175">
        <w:rPr>
          <w:szCs w:val="24"/>
        </w:rPr>
        <w:t>tudená voda</w:t>
      </w:r>
      <w:r w:rsidRPr="005C7175">
        <w:rPr>
          <w:szCs w:val="24"/>
        </w:rPr>
        <w:tab/>
      </w:r>
      <w:r w:rsidR="00BB0CC0">
        <w:rPr>
          <w:szCs w:val="24"/>
        </w:rPr>
        <w:t>plstěný pás - 2 x ovinutí</w:t>
      </w:r>
    </w:p>
    <w:p w14:paraId="5A0446C0" w14:textId="77777777" w:rsidR="003F0B02" w:rsidRPr="005C7175" w:rsidRDefault="00EC375C" w:rsidP="005C7175">
      <w:pPr>
        <w:numPr>
          <w:ilvl w:val="1"/>
          <w:numId w:val="18"/>
        </w:numPr>
        <w:spacing w:before="240" w:line="260" w:lineRule="exact"/>
        <w:ind w:left="0" w:firstLine="567"/>
        <w:jc w:val="both"/>
        <w:rPr>
          <w:szCs w:val="24"/>
          <w:u w:val="single"/>
        </w:rPr>
      </w:pPr>
      <w:r w:rsidRPr="005C7175">
        <w:rPr>
          <w:szCs w:val="24"/>
          <w:u w:val="single"/>
        </w:rPr>
        <w:t>Zkoušení potrubí</w:t>
      </w:r>
    </w:p>
    <w:p w14:paraId="711B2184" w14:textId="77777777" w:rsidR="00EC375C" w:rsidRPr="005C7175" w:rsidRDefault="00EC375C" w:rsidP="005C7175">
      <w:pPr>
        <w:pStyle w:val="Zkladntextodsazen"/>
        <w:spacing w:before="240" w:line="260" w:lineRule="exact"/>
        <w:rPr>
          <w:rFonts w:ascii="Times New Roman" w:hAnsi="Times New Roman"/>
          <w:szCs w:val="24"/>
        </w:rPr>
      </w:pPr>
      <w:r w:rsidRPr="005C7175">
        <w:rPr>
          <w:rFonts w:ascii="Times New Roman" w:hAnsi="Times New Roman"/>
          <w:szCs w:val="24"/>
        </w:rPr>
        <w:t>Po konečné montáži zařízení ústředního vytápění bude provedena tlaková i topná zkouška zařízení dle ČSN 06 0310. Před provedením vlastních zkoušek bude celá otopná plocha řádně propláchnuta. Seřizovací armatury budou nastaveny při proplachování na minimální hydraulický odpor. Vyčištění a propláchnutí soustavy je součástí montáže a o jeho provedení má být proveden zápis.</w:t>
      </w:r>
    </w:p>
    <w:p w14:paraId="38E1C921" w14:textId="0731FBDA" w:rsidR="00EC375C" w:rsidRPr="005C7175" w:rsidRDefault="00EC375C" w:rsidP="005C7175">
      <w:pPr>
        <w:pStyle w:val="Zkladntextodsazen"/>
        <w:spacing w:line="260" w:lineRule="exact"/>
        <w:rPr>
          <w:rFonts w:ascii="Times New Roman" w:hAnsi="Times New Roman"/>
          <w:szCs w:val="24"/>
        </w:rPr>
      </w:pPr>
      <w:r w:rsidRPr="005C7175">
        <w:rPr>
          <w:rFonts w:ascii="Times New Roman" w:hAnsi="Times New Roman"/>
          <w:szCs w:val="24"/>
        </w:rPr>
        <w:t xml:space="preserve">Zkouška těsnosti – bude provedena </w:t>
      </w:r>
      <w:r w:rsidR="008260C4" w:rsidRPr="005C7175">
        <w:rPr>
          <w:rFonts w:ascii="Times New Roman" w:hAnsi="Times New Roman"/>
          <w:b/>
          <w:szCs w:val="24"/>
        </w:rPr>
        <w:t>neupravenou</w:t>
      </w:r>
      <w:r w:rsidR="008260C4" w:rsidRPr="005C7175">
        <w:rPr>
          <w:rFonts w:ascii="Times New Roman" w:hAnsi="Times New Roman"/>
          <w:szCs w:val="24"/>
        </w:rPr>
        <w:t xml:space="preserve"> </w:t>
      </w:r>
      <w:r w:rsidRPr="005C7175">
        <w:rPr>
          <w:rFonts w:ascii="Times New Roman" w:hAnsi="Times New Roman"/>
          <w:szCs w:val="24"/>
        </w:rPr>
        <w:t xml:space="preserve">vodou na nejvyšší dovolený přetlak </w:t>
      </w:r>
      <w:r w:rsidR="00415260" w:rsidRPr="005C7175">
        <w:rPr>
          <w:rFonts w:ascii="Times New Roman" w:hAnsi="Times New Roman"/>
          <w:szCs w:val="24"/>
        </w:rPr>
        <w:t xml:space="preserve">kotle </w:t>
      </w:r>
      <w:r w:rsidR="00A508F1" w:rsidRPr="005C7175">
        <w:rPr>
          <w:rFonts w:ascii="Times New Roman" w:hAnsi="Times New Roman"/>
          <w:szCs w:val="24"/>
        </w:rPr>
        <w:t>3</w:t>
      </w:r>
      <w:r w:rsidRPr="005C7175">
        <w:rPr>
          <w:rFonts w:ascii="Times New Roman" w:hAnsi="Times New Roman"/>
          <w:szCs w:val="24"/>
        </w:rPr>
        <w:t>00</w:t>
      </w:r>
      <w:r w:rsidR="00415260" w:rsidRPr="005C7175">
        <w:rPr>
          <w:rFonts w:ascii="Times New Roman" w:hAnsi="Times New Roman"/>
          <w:szCs w:val="24"/>
        </w:rPr>
        <w:t xml:space="preserve"> </w:t>
      </w:r>
      <w:proofErr w:type="spellStart"/>
      <w:r w:rsidRPr="005C7175">
        <w:rPr>
          <w:rFonts w:ascii="Times New Roman" w:hAnsi="Times New Roman"/>
          <w:szCs w:val="24"/>
        </w:rPr>
        <w:t>kPa</w:t>
      </w:r>
      <w:proofErr w:type="spellEnd"/>
      <w:r w:rsidRPr="005C7175">
        <w:rPr>
          <w:rFonts w:ascii="Times New Roman" w:hAnsi="Times New Roman"/>
          <w:szCs w:val="24"/>
        </w:rPr>
        <w:t xml:space="preserve">. Zdroj tepla bude odpojen. Soustava se naplní vodou, řádně odvzdušní a celé zařízení se prohlédne, Soustava bude naplněna nejméně 6 hodin, po kterých se provede nová vizuální prohlídka celé otopné soustavy. Nesmí se objevit žádné netěsnosti. Zkouška těsnosti se provede před provedením nátěrů a izolací. Voda ke zkoušce těsnosti nesmí být teplejší než </w:t>
      </w:r>
      <w:smartTag w:uri="urn:schemas-microsoft-com:office:smarttags" w:element="metricconverter">
        <w:smartTagPr>
          <w:attr w:name="ProductID" w:val="50 ﾰC"/>
        </w:smartTagPr>
        <w:r w:rsidRPr="005C7175">
          <w:rPr>
            <w:rFonts w:ascii="Times New Roman" w:hAnsi="Times New Roman"/>
            <w:szCs w:val="24"/>
          </w:rPr>
          <w:t>50 °C</w:t>
        </w:r>
      </w:smartTag>
      <w:r w:rsidRPr="005C7175">
        <w:rPr>
          <w:rFonts w:ascii="Times New Roman" w:hAnsi="Times New Roman"/>
          <w:szCs w:val="24"/>
        </w:rPr>
        <w:t>.</w:t>
      </w:r>
    </w:p>
    <w:p w14:paraId="48EDBA59" w14:textId="77777777" w:rsidR="00EC375C" w:rsidRPr="005C7175" w:rsidRDefault="00EC375C" w:rsidP="005C7175">
      <w:pPr>
        <w:pStyle w:val="Zkladntextodsazen"/>
        <w:spacing w:line="260" w:lineRule="exact"/>
        <w:rPr>
          <w:rFonts w:ascii="Times New Roman" w:hAnsi="Times New Roman"/>
          <w:szCs w:val="24"/>
        </w:rPr>
      </w:pPr>
      <w:r w:rsidRPr="005C7175">
        <w:rPr>
          <w:rFonts w:ascii="Times New Roman" w:hAnsi="Times New Roman"/>
          <w:szCs w:val="24"/>
        </w:rPr>
        <w:t>Zkouška těsnosti se provádí za účasti zástupce investora a musí být potvrzena protokolem o zkoušce.</w:t>
      </w:r>
    </w:p>
    <w:p w14:paraId="27F1B5D5" w14:textId="7EFB9C07" w:rsidR="005C7175" w:rsidRPr="005C7175" w:rsidRDefault="00EC375C" w:rsidP="005C7175">
      <w:pPr>
        <w:pStyle w:val="Zkladntextodsazen"/>
        <w:spacing w:line="260" w:lineRule="exact"/>
        <w:rPr>
          <w:rFonts w:ascii="Times New Roman" w:hAnsi="Times New Roman"/>
          <w:szCs w:val="24"/>
        </w:rPr>
      </w:pPr>
      <w:r w:rsidRPr="005C7175">
        <w:rPr>
          <w:rFonts w:ascii="Times New Roman" w:hAnsi="Times New Roman"/>
          <w:szCs w:val="24"/>
        </w:rPr>
        <w:lastRenderedPageBreak/>
        <w:t xml:space="preserve">Topná zkouška – nad výkon 100kW bude trvat max. </w:t>
      </w:r>
      <w:r w:rsidRPr="005C7175">
        <w:rPr>
          <w:rFonts w:ascii="Times New Roman" w:hAnsi="Times New Roman"/>
          <w:b/>
          <w:szCs w:val="24"/>
        </w:rPr>
        <w:t>72 hodin</w:t>
      </w:r>
      <w:r w:rsidRPr="005C7175">
        <w:rPr>
          <w:rFonts w:ascii="Times New Roman" w:hAnsi="Times New Roman"/>
          <w:szCs w:val="24"/>
        </w:rPr>
        <w:t xml:space="preserve"> bez delších provozních přestávek (zpravidla do 60 minut celkem) a v jejím průběhu se dodržují normální provozní podmínky zkoušeného zařízení.</w:t>
      </w:r>
      <w:r w:rsidR="008260C4" w:rsidRPr="005C7175">
        <w:rPr>
          <w:rFonts w:ascii="Times New Roman" w:hAnsi="Times New Roman"/>
          <w:szCs w:val="24"/>
        </w:rPr>
        <w:t xml:space="preserve"> </w:t>
      </w:r>
      <w:r w:rsidRPr="005C7175">
        <w:rPr>
          <w:rFonts w:ascii="Times New Roman" w:hAnsi="Times New Roman"/>
          <w:szCs w:val="24"/>
        </w:rPr>
        <w:t>Zkouška se pokládá za úspěšnou při rovnoměrném prohřívání všech otopných těles – správné seřízení regulačních armatur na tělesech. Během topné zkoušky se zaškolí obsluha zařízení, o čemž se provede záznam.</w:t>
      </w:r>
      <w:r w:rsidR="008260C4" w:rsidRPr="005C7175">
        <w:rPr>
          <w:rFonts w:ascii="Times New Roman" w:hAnsi="Times New Roman"/>
          <w:szCs w:val="24"/>
        </w:rPr>
        <w:t xml:space="preserve"> </w:t>
      </w:r>
    </w:p>
    <w:p w14:paraId="6312CD7C" w14:textId="10E4788F" w:rsidR="00EC375C" w:rsidRPr="005C7175" w:rsidRDefault="00EC375C" w:rsidP="005C7175">
      <w:pPr>
        <w:pStyle w:val="Zkladntextodsazen"/>
        <w:spacing w:line="260" w:lineRule="exact"/>
        <w:rPr>
          <w:rFonts w:ascii="Times New Roman" w:hAnsi="Times New Roman"/>
          <w:szCs w:val="24"/>
        </w:rPr>
      </w:pPr>
      <w:r w:rsidRPr="005C7175">
        <w:rPr>
          <w:rFonts w:ascii="Times New Roman" w:hAnsi="Times New Roman"/>
          <w:szCs w:val="24"/>
        </w:rPr>
        <w:t>Topná zkouška se provádí za účasti zástupce investora, uživatele a dodavatele. Po ukončení topné zkoušky se její výsledek zhodnotí a zapíše se do protokolu,</w:t>
      </w:r>
    </w:p>
    <w:p w14:paraId="6361F020" w14:textId="77777777" w:rsidR="00EC375C" w:rsidRPr="005C7175" w:rsidRDefault="00EC375C" w:rsidP="005C7175">
      <w:pPr>
        <w:autoSpaceDE w:val="0"/>
        <w:autoSpaceDN w:val="0"/>
        <w:adjustRightInd w:val="0"/>
        <w:spacing w:line="260" w:lineRule="exact"/>
        <w:jc w:val="both"/>
        <w:rPr>
          <w:szCs w:val="24"/>
        </w:rPr>
      </w:pPr>
      <w:r w:rsidRPr="005C7175">
        <w:rPr>
          <w:szCs w:val="24"/>
        </w:rPr>
        <w:t xml:space="preserve">Po vychladnutí systému bude veškerá voda vypuštěna a topná soustava bude opět napuštěna novou studenou </w:t>
      </w:r>
      <w:r w:rsidRPr="005C7175">
        <w:rPr>
          <w:b/>
          <w:szCs w:val="24"/>
        </w:rPr>
        <w:t>upravenou</w:t>
      </w:r>
      <w:r w:rsidR="008260C4" w:rsidRPr="005C7175">
        <w:rPr>
          <w:szCs w:val="24"/>
        </w:rPr>
        <w:t xml:space="preserve"> </w:t>
      </w:r>
      <w:r w:rsidRPr="005C7175">
        <w:rPr>
          <w:szCs w:val="24"/>
        </w:rPr>
        <w:t>čistou vodou</w:t>
      </w:r>
      <w:r w:rsidR="008260C4" w:rsidRPr="005C7175">
        <w:rPr>
          <w:szCs w:val="24"/>
        </w:rPr>
        <w:t xml:space="preserve"> a opět bude provedeno odvzdušnění</w:t>
      </w:r>
      <w:r w:rsidRPr="005C7175">
        <w:rPr>
          <w:szCs w:val="24"/>
        </w:rPr>
        <w:t>.</w:t>
      </w:r>
      <w:r w:rsidR="007E7F4F" w:rsidRPr="005C7175">
        <w:rPr>
          <w:szCs w:val="24"/>
        </w:rPr>
        <w:t xml:space="preserve"> </w:t>
      </w:r>
      <w:r w:rsidR="008260C4" w:rsidRPr="005C7175">
        <w:rPr>
          <w:szCs w:val="24"/>
        </w:rPr>
        <w:t xml:space="preserve"> </w:t>
      </w:r>
    </w:p>
    <w:p w14:paraId="04CB039D" w14:textId="77777777" w:rsidR="001B26F8" w:rsidRPr="005C7175" w:rsidRDefault="001B26F8" w:rsidP="005C7175">
      <w:pPr>
        <w:autoSpaceDE w:val="0"/>
        <w:autoSpaceDN w:val="0"/>
        <w:adjustRightInd w:val="0"/>
        <w:spacing w:line="260" w:lineRule="exact"/>
        <w:ind w:left="567"/>
        <w:jc w:val="both"/>
        <w:rPr>
          <w:szCs w:val="24"/>
        </w:rPr>
      </w:pPr>
    </w:p>
    <w:p w14:paraId="7984B513" w14:textId="77777777" w:rsidR="00996D90" w:rsidRPr="005C7175" w:rsidRDefault="00996D90" w:rsidP="005C7175">
      <w:pPr>
        <w:numPr>
          <w:ilvl w:val="1"/>
          <w:numId w:val="18"/>
        </w:numPr>
        <w:spacing w:before="120" w:line="260" w:lineRule="exact"/>
        <w:ind w:left="357" w:hanging="357"/>
        <w:jc w:val="both"/>
        <w:rPr>
          <w:szCs w:val="24"/>
          <w:u w:val="single"/>
        </w:rPr>
      </w:pPr>
      <w:r w:rsidRPr="005C7175">
        <w:rPr>
          <w:szCs w:val="24"/>
          <w:u w:val="single"/>
        </w:rPr>
        <w:t>Demontáže</w:t>
      </w:r>
    </w:p>
    <w:p w14:paraId="73239156" w14:textId="4C276F0B" w:rsidR="005A17ED" w:rsidRPr="005C7175" w:rsidRDefault="00996D90" w:rsidP="005C7175">
      <w:pPr>
        <w:spacing w:before="240" w:line="260" w:lineRule="exact"/>
        <w:jc w:val="both"/>
        <w:rPr>
          <w:szCs w:val="24"/>
        </w:rPr>
      </w:pPr>
      <w:r w:rsidRPr="005C7175">
        <w:rPr>
          <w:szCs w:val="24"/>
        </w:rPr>
        <w:t xml:space="preserve">V místnosti plynové kotelny budou demontovány a rozřezány </w:t>
      </w:r>
      <w:r w:rsidR="00BB0CC0">
        <w:rPr>
          <w:szCs w:val="24"/>
        </w:rPr>
        <w:t>tři</w:t>
      </w:r>
      <w:r w:rsidR="00415260" w:rsidRPr="005C7175">
        <w:rPr>
          <w:szCs w:val="24"/>
        </w:rPr>
        <w:t xml:space="preserve"> </w:t>
      </w:r>
      <w:r w:rsidRPr="005C7175">
        <w:rPr>
          <w:szCs w:val="24"/>
        </w:rPr>
        <w:t xml:space="preserve">stávající stacionární plynové kotle </w:t>
      </w:r>
      <w:r w:rsidR="00BB0CC0">
        <w:rPr>
          <w:szCs w:val="24"/>
        </w:rPr>
        <w:t xml:space="preserve">(2 x ETI a 1 x </w:t>
      </w:r>
      <w:proofErr w:type="spellStart"/>
      <w:r w:rsidR="00BB0CC0">
        <w:rPr>
          <w:szCs w:val="24"/>
        </w:rPr>
        <w:t>Ferromat</w:t>
      </w:r>
      <w:proofErr w:type="spellEnd"/>
      <w:r w:rsidR="00BB0CC0">
        <w:rPr>
          <w:szCs w:val="24"/>
        </w:rPr>
        <w:t>).</w:t>
      </w:r>
      <w:r w:rsidR="0086378E" w:rsidRPr="005C7175">
        <w:rPr>
          <w:szCs w:val="24"/>
        </w:rPr>
        <w:t xml:space="preserve"> V kotelně budou dále demontován</w:t>
      </w:r>
      <w:r w:rsidR="00A508F1" w:rsidRPr="005C7175">
        <w:rPr>
          <w:szCs w:val="24"/>
        </w:rPr>
        <w:t>a</w:t>
      </w:r>
      <w:r w:rsidR="0086378E" w:rsidRPr="005C7175">
        <w:rPr>
          <w:szCs w:val="24"/>
        </w:rPr>
        <w:t xml:space="preserve"> </w:t>
      </w:r>
      <w:r w:rsidRPr="005C7175">
        <w:rPr>
          <w:szCs w:val="24"/>
        </w:rPr>
        <w:t xml:space="preserve">expanzí </w:t>
      </w:r>
      <w:r w:rsidR="0086378E" w:rsidRPr="005C7175">
        <w:rPr>
          <w:szCs w:val="24"/>
        </w:rPr>
        <w:t>membránov</w:t>
      </w:r>
      <w:r w:rsidR="00A508F1" w:rsidRPr="005C7175">
        <w:rPr>
          <w:szCs w:val="24"/>
        </w:rPr>
        <w:t>á</w:t>
      </w:r>
      <w:r w:rsidR="0086378E" w:rsidRPr="005C7175">
        <w:rPr>
          <w:szCs w:val="24"/>
        </w:rPr>
        <w:t xml:space="preserve"> </w:t>
      </w:r>
      <w:r w:rsidRPr="005C7175">
        <w:rPr>
          <w:szCs w:val="24"/>
        </w:rPr>
        <w:t>nádob</w:t>
      </w:r>
      <w:r w:rsidR="00A508F1" w:rsidRPr="005C7175">
        <w:rPr>
          <w:szCs w:val="24"/>
        </w:rPr>
        <w:t>a</w:t>
      </w:r>
      <w:r w:rsidRPr="005C7175">
        <w:rPr>
          <w:szCs w:val="24"/>
        </w:rPr>
        <w:t xml:space="preserve"> </w:t>
      </w:r>
      <w:r w:rsidR="00BB0CC0">
        <w:rPr>
          <w:szCs w:val="24"/>
        </w:rPr>
        <w:t xml:space="preserve">Reflex o objemu 400 </w:t>
      </w:r>
      <w:r w:rsidR="0086378E" w:rsidRPr="005C7175">
        <w:rPr>
          <w:szCs w:val="24"/>
        </w:rPr>
        <w:t xml:space="preserve">litrů, zásobníkový ohřívač teplé vody </w:t>
      </w:r>
      <w:r w:rsidR="00BB0CC0">
        <w:rPr>
          <w:szCs w:val="24"/>
        </w:rPr>
        <w:t xml:space="preserve">reflex </w:t>
      </w:r>
      <w:r w:rsidR="0086378E" w:rsidRPr="005C7175">
        <w:rPr>
          <w:szCs w:val="24"/>
        </w:rPr>
        <w:t xml:space="preserve">o objemu </w:t>
      </w:r>
      <w:r w:rsidR="00BB0CC0">
        <w:rPr>
          <w:szCs w:val="24"/>
        </w:rPr>
        <w:t>7</w:t>
      </w:r>
      <w:r w:rsidR="00A508F1" w:rsidRPr="005C7175">
        <w:rPr>
          <w:szCs w:val="24"/>
        </w:rPr>
        <w:t>5</w:t>
      </w:r>
      <w:r w:rsidR="0086378E" w:rsidRPr="005C7175">
        <w:rPr>
          <w:szCs w:val="24"/>
        </w:rPr>
        <w:t>0 litrů</w:t>
      </w:r>
      <w:r w:rsidR="005A17ED" w:rsidRPr="005C7175">
        <w:rPr>
          <w:szCs w:val="24"/>
        </w:rPr>
        <w:t>.</w:t>
      </w:r>
    </w:p>
    <w:p w14:paraId="368B7EC3" w14:textId="77777777" w:rsidR="00996D90" w:rsidRPr="005C7175" w:rsidRDefault="00996D90" w:rsidP="005C7175">
      <w:pPr>
        <w:spacing w:line="260" w:lineRule="exact"/>
        <w:jc w:val="both"/>
        <w:rPr>
          <w:szCs w:val="24"/>
        </w:rPr>
      </w:pPr>
      <w:r w:rsidRPr="005C7175">
        <w:rPr>
          <w:szCs w:val="24"/>
        </w:rPr>
        <w:t xml:space="preserve">Demontáž </w:t>
      </w:r>
      <w:r w:rsidR="005A17ED" w:rsidRPr="005C7175">
        <w:rPr>
          <w:szCs w:val="24"/>
        </w:rPr>
        <w:t xml:space="preserve">rozvodů topné vody okruhů </w:t>
      </w:r>
      <w:r w:rsidRPr="005C7175">
        <w:rPr>
          <w:szCs w:val="24"/>
        </w:rPr>
        <w:t xml:space="preserve">ÚT bude </w:t>
      </w:r>
      <w:r w:rsidR="005A17ED" w:rsidRPr="005C7175">
        <w:rPr>
          <w:szCs w:val="24"/>
        </w:rPr>
        <w:t>ukončena těsně za obvodovou stěnou strojovny vytápění</w:t>
      </w:r>
      <w:r w:rsidRPr="005C7175">
        <w:rPr>
          <w:szCs w:val="24"/>
        </w:rPr>
        <w:t>.</w:t>
      </w:r>
    </w:p>
    <w:p w14:paraId="208AD5AF" w14:textId="19A31311" w:rsidR="005A17ED" w:rsidRPr="005C7175" w:rsidRDefault="005A17ED" w:rsidP="005C7175">
      <w:pPr>
        <w:spacing w:line="260" w:lineRule="exact"/>
        <w:jc w:val="both"/>
        <w:rPr>
          <w:szCs w:val="24"/>
        </w:rPr>
      </w:pPr>
      <w:r w:rsidRPr="005C7175">
        <w:rPr>
          <w:szCs w:val="24"/>
        </w:rPr>
        <w:t xml:space="preserve">Demontáže </w:t>
      </w:r>
      <w:r w:rsidR="00996D90" w:rsidRPr="005C7175">
        <w:rPr>
          <w:szCs w:val="24"/>
        </w:rPr>
        <w:t>rozvod</w:t>
      </w:r>
      <w:r w:rsidRPr="005C7175">
        <w:rPr>
          <w:szCs w:val="24"/>
        </w:rPr>
        <w:t xml:space="preserve">ů studené vody bude provedena od zásobníku TZ až </w:t>
      </w:r>
      <w:r w:rsidR="00BB0CC0">
        <w:rPr>
          <w:szCs w:val="24"/>
        </w:rPr>
        <w:t xml:space="preserve">k </w:t>
      </w:r>
      <w:r w:rsidRPr="005C7175">
        <w:rPr>
          <w:szCs w:val="24"/>
        </w:rPr>
        <w:t>místu napojení na stávající hlavní rozvod studené vody</w:t>
      </w:r>
      <w:r w:rsidR="00BB0CC0">
        <w:rPr>
          <w:szCs w:val="24"/>
        </w:rPr>
        <w:t xml:space="preserve"> (šoupě DN80)</w:t>
      </w:r>
      <w:r w:rsidRPr="005C7175">
        <w:rPr>
          <w:szCs w:val="24"/>
        </w:rPr>
        <w:t xml:space="preserve">. </w:t>
      </w:r>
    </w:p>
    <w:p w14:paraId="0934620F" w14:textId="77777777" w:rsidR="00996D90" w:rsidRPr="005C7175" w:rsidRDefault="00996D90" w:rsidP="005C7175">
      <w:pPr>
        <w:spacing w:line="260" w:lineRule="exact"/>
        <w:jc w:val="both"/>
        <w:rPr>
          <w:szCs w:val="24"/>
        </w:rPr>
      </w:pPr>
      <w:r w:rsidRPr="005C7175">
        <w:rPr>
          <w:szCs w:val="24"/>
        </w:rPr>
        <w:t xml:space="preserve">Demontované technologie je v majetku investora a ten rozhodne o její likvidaci (odvoz do šrotu). Demontovaná izolace bude zklikvidována na skládku. Vypouštění topné vody je možné do kanalizace, vzhledem k tomu, že otopná voda nebyla chemicky upravována. </w:t>
      </w:r>
    </w:p>
    <w:p w14:paraId="39A297DD" w14:textId="77777777" w:rsidR="00EC375C" w:rsidRPr="005C7175" w:rsidRDefault="00EC375C" w:rsidP="005C7175">
      <w:pPr>
        <w:spacing w:line="260" w:lineRule="exact"/>
        <w:jc w:val="both"/>
        <w:rPr>
          <w:szCs w:val="24"/>
        </w:rPr>
      </w:pPr>
    </w:p>
    <w:p w14:paraId="2429F1F1" w14:textId="77777777" w:rsidR="00AD6B6A" w:rsidRPr="005C7175" w:rsidRDefault="00AD6B6A" w:rsidP="005C7175">
      <w:pPr>
        <w:numPr>
          <w:ilvl w:val="1"/>
          <w:numId w:val="18"/>
        </w:numPr>
        <w:spacing w:line="260" w:lineRule="exact"/>
        <w:jc w:val="both"/>
        <w:rPr>
          <w:szCs w:val="24"/>
          <w:u w:val="single"/>
        </w:rPr>
      </w:pPr>
      <w:r w:rsidRPr="005C7175">
        <w:rPr>
          <w:szCs w:val="24"/>
          <w:u w:val="single"/>
        </w:rPr>
        <w:t>Stavební úpravy</w:t>
      </w:r>
    </w:p>
    <w:p w14:paraId="10D6A7DB" w14:textId="77777777" w:rsidR="00217F9A" w:rsidRDefault="00BB0CC0" w:rsidP="005C7175">
      <w:pPr>
        <w:spacing w:before="120" w:line="260" w:lineRule="exact"/>
        <w:jc w:val="both"/>
        <w:rPr>
          <w:szCs w:val="24"/>
        </w:rPr>
      </w:pPr>
      <w:r>
        <w:rPr>
          <w:szCs w:val="24"/>
        </w:rPr>
        <w:t xml:space="preserve">Po zabudování protidešťové žaluzie budou </w:t>
      </w:r>
      <w:r w:rsidR="00217F9A">
        <w:rPr>
          <w:szCs w:val="24"/>
        </w:rPr>
        <w:t xml:space="preserve">okraje stavebně </w:t>
      </w:r>
      <w:r w:rsidR="005C7175" w:rsidRPr="005C7175">
        <w:rPr>
          <w:szCs w:val="24"/>
        </w:rPr>
        <w:t>začištěny</w:t>
      </w:r>
      <w:r w:rsidR="00217F9A">
        <w:rPr>
          <w:szCs w:val="24"/>
        </w:rPr>
        <w:t xml:space="preserve"> a zahlazeny</w:t>
      </w:r>
      <w:r w:rsidR="005C7175" w:rsidRPr="005C7175">
        <w:rPr>
          <w:szCs w:val="24"/>
        </w:rPr>
        <w:t xml:space="preserve">. </w:t>
      </w:r>
    </w:p>
    <w:p w14:paraId="6A8D6BF5" w14:textId="5D35191D" w:rsidR="00DE7188" w:rsidRPr="005C7175" w:rsidRDefault="00AD6B6A" w:rsidP="00217F9A">
      <w:pPr>
        <w:spacing w:line="260" w:lineRule="exact"/>
        <w:jc w:val="both"/>
        <w:rPr>
          <w:szCs w:val="24"/>
        </w:rPr>
      </w:pPr>
      <w:r w:rsidRPr="005C7175">
        <w:rPr>
          <w:szCs w:val="24"/>
        </w:rPr>
        <w:t xml:space="preserve">V místnosti plynové kotelny </w:t>
      </w:r>
      <w:r w:rsidR="005C7175" w:rsidRPr="005C7175">
        <w:rPr>
          <w:szCs w:val="24"/>
        </w:rPr>
        <w:t>bude</w:t>
      </w:r>
      <w:r w:rsidRPr="005C7175">
        <w:rPr>
          <w:szCs w:val="24"/>
        </w:rPr>
        <w:t xml:space="preserve"> provedena </w:t>
      </w:r>
      <w:r w:rsidR="00217F9A">
        <w:rPr>
          <w:szCs w:val="24"/>
        </w:rPr>
        <w:t>n</w:t>
      </w:r>
      <w:r w:rsidR="005C7175" w:rsidRPr="005C7175">
        <w:rPr>
          <w:szCs w:val="24"/>
        </w:rPr>
        <w:t xml:space="preserve">a </w:t>
      </w:r>
      <w:r w:rsidRPr="005C7175">
        <w:rPr>
          <w:szCs w:val="24"/>
        </w:rPr>
        <w:t xml:space="preserve">obvodových stěnách a na stropě </w:t>
      </w:r>
      <w:r w:rsidR="00217F9A">
        <w:rPr>
          <w:szCs w:val="24"/>
        </w:rPr>
        <w:t>vým</w:t>
      </w:r>
      <w:r w:rsidRPr="005C7175">
        <w:rPr>
          <w:szCs w:val="24"/>
        </w:rPr>
        <w:t>alba dvojn</w:t>
      </w:r>
      <w:r w:rsidR="00DE7188" w:rsidRPr="005C7175">
        <w:rPr>
          <w:szCs w:val="24"/>
        </w:rPr>
        <w:t>á</w:t>
      </w:r>
      <w:r w:rsidRPr="005C7175">
        <w:rPr>
          <w:szCs w:val="24"/>
        </w:rPr>
        <w:t>sobný</w:t>
      </w:r>
      <w:r w:rsidR="00DE7188" w:rsidRPr="005C7175">
        <w:rPr>
          <w:szCs w:val="24"/>
        </w:rPr>
        <w:t>m</w:t>
      </w:r>
      <w:r w:rsidRPr="005C7175">
        <w:rPr>
          <w:szCs w:val="24"/>
        </w:rPr>
        <w:t xml:space="preserve"> bílý</w:t>
      </w:r>
      <w:r w:rsidR="00DE7188" w:rsidRPr="005C7175">
        <w:rPr>
          <w:szCs w:val="24"/>
        </w:rPr>
        <w:t>m</w:t>
      </w:r>
      <w:r w:rsidRPr="005C7175">
        <w:rPr>
          <w:szCs w:val="24"/>
        </w:rPr>
        <w:t xml:space="preserve"> nátěr</w:t>
      </w:r>
      <w:r w:rsidR="00DE7188" w:rsidRPr="005C7175">
        <w:rPr>
          <w:szCs w:val="24"/>
        </w:rPr>
        <w:t>em. Starý nátěr bude odstraněn oškrábáním.</w:t>
      </w:r>
    </w:p>
    <w:p w14:paraId="784723A9" w14:textId="77777777" w:rsidR="00217F9A" w:rsidRDefault="00217F9A" w:rsidP="00217F9A">
      <w:pPr>
        <w:spacing w:line="260" w:lineRule="exact"/>
        <w:jc w:val="both"/>
        <w:rPr>
          <w:szCs w:val="24"/>
        </w:rPr>
      </w:pPr>
      <w:r>
        <w:rPr>
          <w:szCs w:val="24"/>
        </w:rPr>
        <w:t xml:space="preserve">Stávající dvě litinové vpusti budou rozebrány, vyčištěny a zpětně namontovány. </w:t>
      </w:r>
    </w:p>
    <w:p w14:paraId="4E7379E2" w14:textId="7AC04A61" w:rsidR="00AD6B6A" w:rsidRDefault="00DE7188" w:rsidP="00217F9A">
      <w:pPr>
        <w:spacing w:line="260" w:lineRule="exact"/>
        <w:jc w:val="both"/>
        <w:rPr>
          <w:szCs w:val="24"/>
        </w:rPr>
      </w:pPr>
      <w:r w:rsidRPr="005C7175">
        <w:rPr>
          <w:szCs w:val="24"/>
        </w:rPr>
        <w:t>Po dokončené montáže bude prostor plynové kotelny vyčištěn (zametení a umytí podlahy</w:t>
      </w:r>
      <w:r w:rsidR="00217F9A">
        <w:rPr>
          <w:szCs w:val="24"/>
        </w:rPr>
        <w:t>,</w:t>
      </w:r>
      <w:r w:rsidRPr="005C7175">
        <w:rPr>
          <w:szCs w:val="24"/>
        </w:rPr>
        <w:t xml:space="preserve"> vyčištění a umytí oken a dveřních rámu).</w:t>
      </w:r>
      <w:r w:rsidR="00AD6B6A" w:rsidRPr="005C7175">
        <w:rPr>
          <w:szCs w:val="24"/>
        </w:rPr>
        <w:t xml:space="preserve"> </w:t>
      </w:r>
    </w:p>
    <w:p w14:paraId="3F17B1D0" w14:textId="77777777" w:rsidR="00AD6B6A" w:rsidRPr="005C7175" w:rsidRDefault="00AD6B6A" w:rsidP="005C7175">
      <w:pPr>
        <w:spacing w:line="260" w:lineRule="exact"/>
        <w:jc w:val="both"/>
        <w:rPr>
          <w:szCs w:val="24"/>
        </w:rPr>
      </w:pPr>
    </w:p>
    <w:p w14:paraId="0B0D42D2" w14:textId="77777777" w:rsidR="00EC375C" w:rsidRPr="005C7175" w:rsidRDefault="008260C4" w:rsidP="005C7175">
      <w:pPr>
        <w:numPr>
          <w:ilvl w:val="1"/>
          <w:numId w:val="18"/>
        </w:numPr>
        <w:spacing w:before="120" w:line="260" w:lineRule="exact"/>
        <w:ind w:left="357" w:hanging="357"/>
        <w:jc w:val="both"/>
        <w:rPr>
          <w:szCs w:val="24"/>
          <w:u w:val="single"/>
        </w:rPr>
      </w:pPr>
      <w:r w:rsidRPr="005C7175">
        <w:rPr>
          <w:szCs w:val="24"/>
          <w:u w:val="single"/>
        </w:rPr>
        <w:t>Obsluha zařízení</w:t>
      </w:r>
    </w:p>
    <w:p w14:paraId="16C925FE" w14:textId="77777777" w:rsidR="008260C4" w:rsidRPr="005C7175" w:rsidRDefault="008260C4" w:rsidP="005C7175">
      <w:pPr>
        <w:autoSpaceDE w:val="0"/>
        <w:autoSpaceDN w:val="0"/>
        <w:adjustRightInd w:val="0"/>
        <w:spacing w:before="240" w:line="260" w:lineRule="exact"/>
        <w:jc w:val="both"/>
        <w:rPr>
          <w:szCs w:val="24"/>
        </w:rPr>
      </w:pPr>
      <w:r w:rsidRPr="005C7175">
        <w:rPr>
          <w:szCs w:val="24"/>
        </w:rPr>
        <w:t>Zařízení bude provozováno řádně obeznámenou obsluhou a pravidelnou kontrolou zařízení. Zařízení bude před zahájením provozu zbaveno všech nečistot, prachu a během provozu bude udržováno v čistotě. Za provozu budou dodržovány technické podmínky výrobce kotle. Min. jednou za rok (před zahájením topné sezóny) je nutno provést údržbu kotle odpovídající servisní organizací. Při pravidelné kontrole je třeba zkontrolovat těsnost vodního potrubí a tlaku v systému, kontrolu ovládacích a zabezpečovacích prvků.</w:t>
      </w:r>
    </w:p>
    <w:p w14:paraId="3DC3417D" w14:textId="5C184C28" w:rsidR="005A17ED" w:rsidRDefault="005A17ED" w:rsidP="005C7175">
      <w:pPr>
        <w:autoSpaceDE w:val="0"/>
        <w:autoSpaceDN w:val="0"/>
        <w:adjustRightInd w:val="0"/>
        <w:spacing w:line="260" w:lineRule="exact"/>
        <w:ind w:left="567"/>
        <w:jc w:val="both"/>
        <w:rPr>
          <w:szCs w:val="24"/>
        </w:rPr>
      </w:pPr>
    </w:p>
    <w:p w14:paraId="2B2E7A84" w14:textId="311EE794" w:rsidR="00557CCE" w:rsidRDefault="00557CCE" w:rsidP="005C7175">
      <w:pPr>
        <w:autoSpaceDE w:val="0"/>
        <w:autoSpaceDN w:val="0"/>
        <w:adjustRightInd w:val="0"/>
        <w:spacing w:line="260" w:lineRule="exact"/>
        <w:ind w:left="567"/>
        <w:jc w:val="both"/>
        <w:rPr>
          <w:szCs w:val="24"/>
        </w:rPr>
      </w:pPr>
    </w:p>
    <w:p w14:paraId="09A6F980" w14:textId="65BE6A15" w:rsidR="00557CCE" w:rsidRDefault="00557CCE" w:rsidP="005C7175">
      <w:pPr>
        <w:autoSpaceDE w:val="0"/>
        <w:autoSpaceDN w:val="0"/>
        <w:adjustRightInd w:val="0"/>
        <w:spacing w:line="260" w:lineRule="exact"/>
        <w:ind w:left="567"/>
        <w:jc w:val="both"/>
        <w:rPr>
          <w:szCs w:val="24"/>
        </w:rPr>
      </w:pPr>
    </w:p>
    <w:p w14:paraId="54F88583" w14:textId="5D26E348" w:rsidR="00557CCE" w:rsidRDefault="00557CCE" w:rsidP="005C7175">
      <w:pPr>
        <w:autoSpaceDE w:val="0"/>
        <w:autoSpaceDN w:val="0"/>
        <w:adjustRightInd w:val="0"/>
        <w:spacing w:line="260" w:lineRule="exact"/>
        <w:ind w:left="567"/>
        <w:jc w:val="both"/>
        <w:rPr>
          <w:szCs w:val="24"/>
        </w:rPr>
      </w:pPr>
    </w:p>
    <w:p w14:paraId="37EA2230" w14:textId="2C2E6DE5" w:rsidR="00557CCE" w:rsidRDefault="00557CCE" w:rsidP="005C7175">
      <w:pPr>
        <w:autoSpaceDE w:val="0"/>
        <w:autoSpaceDN w:val="0"/>
        <w:adjustRightInd w:val="0"/>
        <w:spacing w:line="260" w:lineRule="exact"/>
        <w:ind w:left="567"/>
        <w:jc w:val="both"/>
        <w:rPr>
          <w:szCs w:val="24"/>
        </w:rPr>
      </w:pPr>
    </w:p>
    <w:p w14:paraId="0C3AB799" w14:textId="43A20E0C" w:rsidR="00557CCE" w:rsidRDefault="00557CCE" w:rsidP="005C7175">
      <w:pPr>
        <w:autoSpaceDE w:val="0"/>
        <w:autoSpaceDN w:val="0"/>
        <w:adjustRightInd w:val="0"/>
        <w:spacing w:line="260" w:lineRule="exact"/>
        <w:ind w:left="567"/>
        <w:jc w:val="both"/>
        <w:rPr>
          <w:szCs w:val="24"/>
        </w:rPr>
      </w:pPr>
    </w:p>
    <w:p w14:paraId="3B01B54E" w14:textId="4B954E19" w:rsidR="00557CCE" w:rsidRDefault="00557CCE" w:rsidP="005C7175">
      <w:pPr>
        <w:autoSpaceDE w:val="0"/>
        <w:autoSpaceDN w:val="0"/>
        <w:adjustRightInd w:val="0"/>
        <w:spacing w:line="260" w:lineRule="exact"/>
        <w:ind w:left="567"/>
        <w:jc w:val="both"/>
        <w:rPr>
          <w:szCs w:val="24"/>
        </w:rPr>
      </w:pPr>
    </w:p>
    <w:p w14:paraId="39E1E9FA" w14:textId="2AD9EDF1" w:rsidR="00557CCE" w:rsidRDefault="00557CCE" w:rsidP="005C7175">
      <w:pPr>
        <w:autoSpaceDE w:val="0"/>
        <w:autoSpaceDN w:val="0"/>
        <w:adjustRightInd w:val="0"/>
        <w:spacing w:line="260" w:lineRule="exact"/>
        <w:ind w:left="567"/>
        <w:jc w:val="both"/>
        <w:rPr>
          <w:szCs w:val="24"/>
        </w:rPr>
      </w:pPr>
    </w:p>
    <w:p w14:paraId="058A1364" w14:textId="1D1698D4" w:rsidR="00557CCE" w:rsidRDefault="00557CCE" w:rsidP="005C7175">
      <w:pPr>
        <w:autoSpaceDE w:val="0"/>
        <w:autoSpaceDN w:val="0"/>
        <w:adjustRightInd w:val="0"/>
        <w:spacing w:line="260" w:lineRule="exact"/>
        <w:ind w:left="567"/>
        <w:jc w:val="both"/>
        <w:rPr>
          <w:szCs w:val="24"/>
        </w:rPr>
      </w:pPr>
    </w:p>
    <w:p w14:paraId="06F1CB05" w14:textId="050635AB" w:rsidR="00557CCE" w:rsidRDefault="00557CCE" w:rsidP="005C7175">
      <w:pPr>
        <w:autoSpaceDE w:val="0"/>
        <w:autoSpaceDN w:val="0"/>
        <w:adjustRightInd w:val="0"/>
        <w:spacing w:line="260" w:lineRule="exact"/>
        <w:ind w:left="567"/>
        <w:jc w:val="both"/>
        <w:rPr>
          <w:szCs w:val="24"/>
        </w:rPr>
      </w:pPr>
    </w:p>
    <w:p w14:paraId="5A459319" w14:textId="3A2905D7" w:rsidR="00557CCE" w:rsidRDefault="00557CCE" w:rsidP="005C7175">
      <w:pPr>
        <w:autoSpaceDE w:val="0"/>
        <w:autoSpaceDN w:val="0"/>
        <w:adjustRightInd w:val="0"/>
        <w:spacing w:line="260" w:lineRule="exact"/>
        <w:ind w:left="567"/>
        <w:jc w:val="both"/>
        <w:rPr>
          <w:szCs w:val="24"/>
        </w:rPr>
      </w:pPr>
    </w:p>
    <w:p w14:paraId="52D1E830" w14:textId="59C56688" w:rsidR="00557CCE" w:rsidRDefault="00557CCE" w:rsidP="005C7175">
      <w:pPr>
        <w:autoSpaceDE w:val="0"/>
        <w:autoSpaceDN w:val="0"/>
        <w:adjustRightInd w:val="0"/>
        <w:spacing w:line="260" w:lineRule="exact"/>
        <w:ind w:left="567"/>
        <w:jc w:val="both"/>
        <w:rPr>
          <w:szCs w:val="24"/>
        </w:rPr>
      </w:pPr>
    </w:p>
    <w:p w14:paraId="04FB5B3B" w14:textId="39E7A885" w:rsidR="00557CCE" w:rsidRDefault="00557CCE" w:rsidP="005C7175">
      <w:pPr>
        <w:autoSpaceDE w:val="0"/>
        <w:autoSpaceDN w:val="0"/>
        <w:adjustRightInd w:val="0"/>
        <w:spacing w:line="260" w:lineRule="exact"/>
        <w:ind w:left="567"/>
        <w:jc w:val="both"/>
        <w:rPr>
          <w:szCs w:val="24"/>
        </w:rPr>
      </w:pPr>
    </w:p>
    <w:p w14:paraId="0738D81A" w14:textId="2AC7127F" w:rsidR="00557CCE" w:rsidRDefault="00557CCE" w:rsidP="005C7175">
      <w:pPr>
        <w:autoSpaceDE w:val="0"/>
        <w:autoSpaceDN w:val="0"/>
        <w:adjustRightInd w:val="0"/>
        <w:spacing w:line="260" w:lineRule="exact"/>
        <w:ind w:left="567"/>
        <w:jc w:val="both"/>
        <w:rPr>
          <w:szCs w:val="24"/>
        </w:rPr>
      </w:pPr>
    </w:p>
    <w:p w14:paraId="321D5CB1" w14:textId="77777777" w:rsidR="00557CCE" w:rsidRPr="005C7175" w:rsidRDefault="00557CCE" w:rsidP="005C7175">
      <w:pPr>
        <w:autoSpaceDE w:val="0"/>
        <w:autoSpaceDN w:val="0"/>
        <w:adjustRightInd w:val="0"/>
        <w:spacing w:line="260" w:lineRule="exact"/>
        <w:ind w:left="567"/>
        <w:jc w:val="both"/>
        <w:rPr>
          <w:szCs w:val="24"/>
        </w:rPr>
      </w:pPr>
    </w:p>
    <w:p w14:paraId="06B42571" w14:textId="77777777" w:rsidR="00AF10A0" w:rsidRPr="005C7175" w:rsidRDefault="00AF10A0" w:rsidP="005C7175">
      <w:pPr>
        <w:autoSpaceDE w:val="0"/>
        <w:autoSpaceDN w:val="0"/>
        <w:adjustRightInd w:val="0"/>
        <w:spacing w:line="260" w:lineRule="exact"/>
        <w:ind w:left="567"/>
        <w:jc w:val="both"/>
        <w:rPr>
          <w:szCs w:val="24"/>
        </w:rPr>
      </w:pPr>
    </w:p>
    <w:p w14:paraId="480D0909" w14:textId="77777777" w:rsidR="00A95BFF" w:rsidRPr="005C7175" w:rsidRDefault="00A95BFF" w:rsidP="005C7175">
      <w:pPr>
        <w:numPr>
          <w:ilvl w:val="0"/>
          <w:numId w:val="19"/>
        </w:numPr>
        <w:autoSpaceDE w:val="0"/>
        <w:autoSpaceDN w:val="0"/>
        <w:adjustRightInd w:val="0"/>
        <w:spacing w:line="260" w:lineRule="exact"/>
        <w:jc w:val="both"/>
        <w:rPr>
          <w:b/>
          <w:bCs/>
          <w:szCs w:val="24"/>
        </w:rPr>
      </w:pPr>
      <w:r w:rsidRPr="005C7175">
        <w:rPr>
          <w:b/>
          <w:bCs/>
          <w:szCs w:val="24"/>
        </w:rPr>
        <w:lastRenderedPageBreak/>
        <w:t>Závěr, bezpečnost práce, upozornění, demontáže</w:t>
      </w:r>
    </w:p>
    <w:p w14:paraId="372085D2" w14:textId="77777777" w:rsidR="00A95BFF" w:rsidRPr="005C7175" w:rsidRDefault="00A95BFF" w:rsidP="005C7175">
      <w:pPr>
        <w:autoSpaceDE w:val="0"/>
        <w:autoSpaceDN w:val="0"/>
        <w:adjustRightInd w:val="0"/>
        <w:spacing w:line="260" w:lineRule="exact"/>
        <w:ind w:firstLine="0"/>
        <w:jc w:val="both"/>
        <w:rPr>
          <w:b/>
          <w:bCs/>
          <w:szCs w:val="24"/>
        </w:rPr>
      </w:pPr>
    </w:p>
    <w:p w14:paraId="75BAA42D" w14:textId="77777777" w:rsidR="00A95BFF" w:rsidRPr="005C7175" w:rsidRDefault="00A95BFF" w:rsidP="005C7175">
      <w:pPr>
        <w:numPr>
          <w:ilvl w:val="0"/>
          <w:numId w:val="28"/>
        </w:numPr>
        <w:autoSpaceDE w:val="0"/>
        <w:autoSpaceDN w:val="0"/>
        <w:adjustRightInd w:val="0"/>
        <w:spacing w:before="120" w:line="260" w:lineRule="exact"/>
        <w:ind w:left="567" w:hanging="425"/>
        <w:jc w:val="both"/>
        <w:rPr>
          <w:szCs w:val="24"/>
        </w:rPr>
      </w:pPr>
      <w:r w:rsidRPr="005C7175">
        <w:rPr>
          <w:szCs w:val="24"/>
        </w:rPr>
        <w:t>Při provádění stavby je nutno dodržovat předpisy týkající se bezpečnosti práce a technických zařízení, zejména Nařízení vlády č. 406/2004 Sb. (požadavky na zajištění bezpečnosti a ochrany zdraví při práci v prostředí s nebezpečím výbuchu), dále Nařízení vlády č.362/2005 Sb.</w:t>
      </w:r>
      <w:r w:rsidR="003522DF" w:rsidRPr="005C7175">
        <w:rPr>
          <w:szCs w:val="24"/>
        </w:rPr>
        <w:t xml:space="preserve"> </w:t>
      </w:r>
      <w:r w:rsidRPr="005C7175">
        <w:rPr>
          <w:szCs w:val="24"/>
        </w:rPr>
        <w:t>požadavky na bezpečnost a ochranu zdraví při práci na pracovištích s nebezpečím pádu z výšky nebo hloubky) a dále Nařízení vlády č.591/2006 Sb. (minimální požadavky na bezpečnost a ochranu zdraví při práci na staveništích).</w:t>
      </w:r>
    </w:p>
    <w:p w14:paraId="143938DA" w14:textId="77777777" w:rsidR="00A95BFF" w:rsidRPr="005C7175" w:rsidRDefault="00A95BFF" w:rsidP="005C7175">
      <w:pPr>
        <w:numPr>
          <w:ilvl w:val="0"/>
          <w:numId w:val="28"/>
        </w:numPr>
        <w:autoSpaceDE w:val="0"/>
        <w:autoSpaceDN w:val="0"/>
        <w:adjustRightInd w:val="0"/>
        <w:spacing w:before="120" w:line="260" w:lineRule="exact"/>
        <w:ind w:left="567" w:hanging="425"/>
        <w:jc w:val="both"/>
        <w:rPr>
          <w:szCs w:val="24"/>
        </w:rPr>
      </w:pPr>
      <w:r w:rsidRPr="005C7175">
        <w:rPr>
          <w:szCs w:val="24"/>
        </w:rPr>
        <w:t>Při stavbě budou dodržena ustanovení vyhlášky č. 137/1998 Sb., upravující požadavky na</w:t>
      </w:r>
      <w:r w:rsidR="003522DF" w:rsidRPr="005C7175">
        <w:rPr>
          <w:szCs w:val="24"/>
        </w:rPr>
        <w:t xml:space="preserve"> </w:t>
      </w:r>
      <w:r w:rsidRPr="005C7175">
        <w:rPr>
          <w:szCs w:val="24"/>
        </w:rPr>
        <w:t>provádění staveb a příslušné předpisy.</w:t>
      </w:r>
    </w:p>
    <w:p w14:paraId="7246C940" w14:textId="77777777" w:rsidR="00A95BFF" w:rsidRPr="005C7175" w:rsidRDefault="00A95BFF" w:rsidP="005C7175">
      <w:pPr>
        <w:numPr>
          <w:ilvl w:val="0"/>
          <w:numId w:val="28"/>
        </w:numPr>
        <w:autoSpaceDE w:val="0"/>
        <w:autoSpaceDN w:val="0"/>
        <w:adjustRightInd w:val="0"/>
        <w:spacing w:before="120" w:line="260" w:lineRule="exact"/>
        <w:ind w:left="567" w:hanging="425"/>
        <w:jc w:val="both"/>
        <w:rPr>
          <w:szCs w:val="24"/>
        </w:rPr>
      </w:pPr>
      <w:r w:rsidRPr="005C7175">
        <w:rPr>
          <w:szCs w:val="24"/>
        </w:rPr>
        <w:t>Montáž jednotlivých zařízení smí provádět pouze oprávněné organizace.</w:t>
      </w:r>
    </w:p>
    <w:p w14:paraId="20A39616" w14:textId="77777777" w:rsidR="00A95BFF" w:rsidRPr="005C7175" w:rsidRDefault="00A95BFF" w:rsidP="005C7175">
      <w:pPr>
        <w:numPr>
          <w:ilvl w:val="0"/>
          <w:numId w:val="28"/>
        </w:numPr>
        <w:autoSpaceDE w:val="0"/>
        <w:autoSpaceDN w:val="0"/>
        <w:adjustRightInd w:val="0"/>
        <w:spacing w:before="120" w:line="260" w:lineRule="exact"/>
        <w:ind w:left="567" w:hanging="425"/>
        <w:jc w:val="both"/>
        <w:rPr>
          <w:szCs w:val="24"/>
        </w:rPr>
      </w:pPr>
      <w:r w:rsidRPr="005C7175">
        <w:rPr>
          <w:szCs w:val="24"/>
        </w:rPr>
        <w:t xml:space="preserve">Po celkové montáži UT bude provedena tlaková zkouška a topná zkouška v délce </w:t>
      </w:r>
      <w:r w:rsidR="0056393C" w:rsidRPr="005C7175">
        <w:rPr>
          <w:szCs w:val="24"/>
        </w:rPr>
        <w:t>72</w:t>
      </w:r>
      <w:r w:rsidRPr="005C7175">
        <w:rPr>
          <w:szCs w:val="24"/>
        </w:rPr>
        <w:t xml:space="preserve"> hodin (ČSN 06 0310), při které bude provedena kontrola celé otopné soustavy</w:t>
      </w:r>
    </w:p>
    <w:p w14:paraId="3EC18AF5" w14:textId="77777777" w:rsidR="00A95BFF" w:rsidRPr="005C7175" w:rsidRDefault="00A95BFF" w:rsidP="005C7175">
      <w:pPr>
        <w:numPr>
          <w:ilvl w:val="0"/>
          <w:numId w:val="28"/>
        </w:numPr>
        <w:autoSpaceDE w:val="0"/>
        <w:autoSpaceDN w:val="0"/>
        <w:adjustRightInd w:val="0"/>
        <w:spacing w:before="120" w:line="260" w:lineRule="exact"/>
        <w:ind w:left="567" w:hanging="425"/>
        <w:jc w:val="both"/>
        <w:rPr>
          <w:szCs w:val="24"/>
        </w:rPr>
      </w:pPr>
      <w:r w:rsidRPr="005C7175">
        <w:rPr>
          <w:szCs w:val="24"/>
        </w:rPr>
        <w:t>Zabezpečovací zařízení pro ústřední vytápění bude odpovídat ČSN 06 0830</w:t>
      </w:r>
    </w:p>
    <w:p w14:paraId="21FC9EFD" w14:textId="77777777" w:rsidR="00A95BFF" w:rsidRPr="005C7175" w:rsidRDefault="00A95BFF" w:rsidP="005C7175">
      <w:pPr>
        <w:numPr>
          <w:ilvl w:val="0"/>
          <w:numId w:val="28"/>
        </w:numPr>
        <w:autoSpaceDE w:val="0"/>
        <w:autoSpaceDN w:val="0"/>
        <w:adjustRightInd w:val="0"/>
        <w:spacing w:before="120" w:line="260" w:lineRule="exact"/>
        <w:ind w:left="567" w:hanging="425"/>
        <w:jc w:val="both"/>
        <w:rPr>
          <w:szCs w:val="24"/>
        </w:rPr>
      </w:pPr>
      <w:r w:rsidRPr="005C7175">
        <w:rPr>
          <w:szCs w:val="24"/>
        </w:rPr>
        <w:t>Rozvody ústředního vytápění budou odpovídat ČSN EN 12 828, 12 098-1.</w:t>
      </w:r>
    </w:p>
    <w:p w14:paraId="736C1C69" w14:textId="77777777" w:rsidR="00996D90" w:rsidRPr="005C7175" w:rsidRDefault="00996D90" w:rsidP="005C7175">
      <w:pPr>
        <w:numPr>
          <w:ilvl w:val="0"/>
          <w:numId w:val="28"/>
        </w:numPr>
        <w:autoSpaceDE w:val="0"/>
        <w:autoSpaceDN w:val="0"/>
        <w:adjustRightInd w:val="0"/>
        <w:spacing w:before="120" w:line="260" w:lineRule="exact"/>
        <w:ind w:left="567" w:hanging="425"/>
        <w:jc w:val="both"/>
        <w:rPr>
          <w:szCs w:val="24"/>
        </w:rPr>
      </w:pPr>
      <w:r w:rsidRPr="005C7175">
        <w:rPr>
          <w:szCs w:val="24"/>
        </w:rPr>
        <w:t>Po dokončení montáže bude nutné zhotovit dokumentaci skutečného provedení stavby</w:t>
      </w:r>
    </w:p>
    <w:bookmarkEnd w:id="60"/>
    <w:bookmarkEnd w:id="61"/>
    <w:p w14:paraId="1D6DD491" w14:textId="4D1404EF" w:rsidR="001B3AB8" w:rsidRDefault="001B3AB8" w:rsidP="005C7175">
      <w:pPr>
        <w:pStyle w:val="Zkladntextodsazen2"/>
        <w:rPr>
          <w:szCs w:val="24"/>
        </w:rPr>
      </w:pPr>
    </w:p>
    <w:p w14:paraId="140E3392" w14:textId="77777777" w:rsidR="001B26F8" w:rsidRPr="005C7175" w:rsidRDefault="001B26F8" w:rsidP="005C7175">
      <w:pPr>
        <w:pStyle w:val="Zkladntextodsazen2"/>
        <w:rPr>
          <w:szCs w:val="24"/>
        </w:rPr>
      </w:pPr>
    </w:p>
    <w:p w14:paraId="19808197" w14:textId="2B79C1E0" w:rsidR="001B3AB8" w:rsidRDefault="001B3AB8" w:rsidP="005C7175">
      <w:pPr>
        <w:pStyle w:val="Zkladntext"/>
        <w:widowControl/>
        <w:spacing w:line="260" w:lineRule="exact"/>
        <w:ind w:left="720"/>
        <w:jc w:val="both"/>
        <w:rPr>
          <w:rFonts w:ascii="Times New Roman" w:hAnsi="Times New Roman"/>
          <w:szCs w:val="24"/>
        </w:rPr>
      </w:pPr>
    </w:p>
    <w:p w14:paraId="790F8477" w14:textId="0A53328A" w:rsidR="00557CCE" w:rsidRDefault="00557CCE" w:rsidP="005C7175">
      <w:pPr>
        <w:pStyle w:val="Zkladntext"/>
        <w:widowControl/>
        <w:spacing w:line="260" w:lineRule="exact"/>
        <w:ind w:left="720"/>
        <w:jc w:val="both"/>
        <w:rPr>
          <w:rFonts w:ascii="Times New Roman" w:hAnsi="Times New Roman"/>
          <w:szCs w:val="24"/>
        </w:rPr>
      </w:pPr>
    </w:p>
    <w:p w14:paraId="34C69427" w14:textId="54AF8CC3" w:rsidR="00557CCE" w:rsidRDefault="00557CCE" w:rsidP="005C7175">
      <w:pPr>
        <w:pStyle w:val="Zkladntext"/>
        <w:widowControl/>
        <w:spacing w:line="260" w:lineRule="exact"/>
        <w:ind w:left="720"/>
        <w:jc w:val="both"/>
        <w:rPr>
          <w:rFonts w:ascii="Times New Roman" w:hAnsi="Times New Roman"/>
          <w:szCs w:val="24"/>
        </w:rPr>
      </w:pPr>
    </w:p>
    <w:p w14:paraId="6DB7F51F" w14:textId="2A49C670" w:rsidR="00557CCE" w:rsidRDefault="00557CCE" w:rsidP="005C7175">
      <w:pPr>
        <w:pStyle w:val="Zkladntext"/>
        <w:widowControl/>
        <w:spacing w:line="260" w:lineRule="exact"/>
        <w:ind w:left="720"/>
        <w:jc w:val="both"/>
        <w:rPr>
          <w:rFonts w:ascii="Times New Roman" w:hAnsi="Times New Roman"/>
          <w:szCs w:val="24"/>
        </w:rPr>
      </w:pPr>
    </w:p>
    <w:p w14:paraId="6B4E867C" w14:textId="08F28B12" w:rsidR="00557CCE" w:rsidRDefault="00557CCE" w:rsidP="005C7175">
      <w:pPr>
        <w:pStyle w:val="Zkladntext"/>
        <w:widowControl/>
        <w:spacing w:line="260" w:lineRule="exact"/>
        <w:ind w:left="720"/>
        <w:jc w:val="both"/>
        <w:rPr>
          <w:rFonts w:ascii="Times New Roman" w:hAnsi="Times New Roman"/>
          <w:szCs w:val="24"/>
        </w:rPr>
      </w:pPr>
    </w:p>
    <w:p w14:paraId="5BCDE277" w14:textId="7E472DC8" w:rsidR="00557CCE" w:rsidRDefault="00557CCE" w:rsidP="005C7175">
      <w:pPr>
        <w:pStyle w:val="Zkladntext"/>
        <w:widowControl/>
        <w:spacing w:line="260" w:lineRule="exact"/>
        <w:ind w:left="720"/>
        <w:jc w:val="both"/>
        <w:rPr>
          <w:rFonts w:ascii="Times New Roman" w:hAnsi="Times New Roman"/>
          <w:szCs w:val="24"/>
        </w:rPr>
      </w:pPr>
    </w:p>
    <w:p w14:paraId="0BB4486C" w14:textId="07B1A53E" w:rsidR="00557CCE" w:rsidRDefault="00557CCE" w:rsidP="005C7175">
      <w:pPr>
        <w:pStyle w:val="Zkladntext"/>
        <w:widowControl/>
        <w:spacing w:line="260" w:lineRule="exact"/>
        <w:ind w:left="720"/>
        <w:jc w:val="both"/>
        <w:rPr>
          <w:rFonts w:ascii="Times New Roman" w:hAnsi="Times New Roman"/>
          <w:szCs w:val="24"/>
        </w:rPr>
      </w:pPr>
    </w:p>
    <w:p w14:paraId="451CF704" w14:textId="285B6C4D" w:rsidR="00557CCE" w:rsidRDefault="00557CCE" w:rsidP="005C7175">
      <w:pPr>
        <w:pStyle w:val="Zkladntext"/>
        <w:widowControl/>
        <w:spacing w:line="260" w:lineRule="exact"/>
        <w:ind w:left="720"/>
        <w:jc w:val="both"/>
        <w:rPr>
          <w:rFonts w:ascii="Times New Roman" w:hAnsi="Times New Roman"/>
          <w:szCs w:val="24"/>
        </w:rPr>
      </w:pPr>
    </w:p>
    <w:p w14:paraId="5656892F" w14:textId="47223D6D" w:rsidR="00557CCE" w:rsidRDefault="00557CCE" w:rsidP="005C7175">
      <w:pPr>
        <w:pStyle w:val="Zkladntext"/>
        <w:widowControl/>
        <w:spacing w:line="260" w:lineRule="exact"/>
        <w:ind w:left="720"/>
        <w:jc w:val="both"/>
        <w:rPr>
          <w:rFonts w:ascii="Times New Roman" w:hAnsi="Times New Roman"/>
          <w:szCs w:val="24"/>
        </w:rPr>
      </w:pPr>
    </w:p>
    <w:p w14:paraId="079B6614" w14:textId="55DE7AC4" w:rsidR="00557CCE" w:rsidRDefault="00557CCE" w:rsidP="005C7175">
      <w:pPr>
        <w:pStyle w:val="Zkladntext"/>
        <w:widowControl/>
        <w:spacing w:line="260" w:lineRule="exact"/>
        <w:ind w:left="720"/>
        <w:jc w:val="both"/>
        <w:rPr>
          <w:rFonts w:ascii="Times New Roman" w:hAnsi="Times New Roman"/>
          <w:szCs w:val="24"/>
        </w:rPr>
      </w:pPr>
    </w:p>
    <w:p w14:paraId="53188F2A" w14:textId="75BEC5F7" w:rsidR="00557CCE" w:rsidRDefault="00557CCE" w:rsidP="005C7175">
      <w:pPr>
        <w:pStyle w:val="Zkladntext"/>
        <w:widowControl/>
        <w:spacing w:line="260" w:lineRule="exact"/>
        <w:ind w:left="720"/>
        <w:jc w:val="both"/>
        <w:rPr>
          <w:rFonts w:ascii="Times New Roman" w:hAnsi="Times New Roman"/>
          <w:szCs w:val="24"/>
        </w:rPr>
      </w:pPr>
    </w:p>
    <w:p w14:paraId="32BD84F9" w14:textId="0346F4DD" w:rsidR="00557CCE" w:rsidRDefault="00557CCE" w:rsidP="005C7175">
      <w:pPr>
        <w:pStyle w:val="Zkladntext"/>
        <w:widowControl/>
        <w:spacing w:line="260" w:lineRule="exact"/>
        <w:ind w:left="720"/>
        <w:jc w:val="both"/>
        <w:rPr>
          <w:rFonts w:ascii="Times New Roman" w:hAnsi="Times New Roman"/>
          <w:szCs w:val="24"/>
        </w:rPr>
      </w:pPr>
    </w:p>
    <w:p w14:paraId="542C7DA1" w14:textId="48843DFF" w:rsidR="00557CCE" w:rsidRDefault="00557CCE" w:rsidP="005C7175">
      <w:pPr>
        <w:pStyle w:val="Zkladntext"/>
        <w:widowControl/>
        <w:spacing w:line="260" w:lineRule="exact"/>
        <w:ind w:left="720"/>
        <w:jc w:val="both"/>
        <w:rPr>
          <w:rFonts w:ascii="Times New Roman" w:hAnsi="Times New Roman"/>
          <w:szCs w:val="24"/>
        </w:rPr>
      </w:pPr>
    </w:p>
    <w:p w14:paraId="144B3A14" w14:textId="327D2C9B" w:rsidR="00557CCE" w:rsidRDefault="00557CCE" w:rsidP="005C7175">
      <w:pPr>
        <w:pStyle w:val="Zkladntext"/>
        <w:widowControl/>
        <w:spacing w:line="260" w:lineRule="exact"/>
        <w:ind w:left="720"/>
        <w:jc w:val="both"/>
        <w:rPr>
          <w:rFonts w:ascii="Times New Roman" w:hAnsi="Times New Roman"/>
          <w:szCs w:val="24"/>
        </w:rPr>
      </w:pPr>
    </w:p>
    <w:p w14:paraId="07250C41" w14:textId="5A55F1CC" w:rsidR="00557CCE" w:rsidRDefault="00557CCE" w:rsidP="005C7175">
      <w:pPr>
        <w:pStyle w:val="Zkladntext"/>
        <w:widowControl/>
        <w:spacing w:line="260" w:lineRule="exact"/>
        <w:ind w:left="720"/>
        <w:jc w:val="both"/>
        <w:rPr>
          <w:rFonts w:ascii="Times New Roman" w:hAnsi="Times New Roman"/>
          <w:szCs w:val="24"/>
        </w:rPr>
      </w:pPr>
    </w:p>
    <w:p w14:paraId="2E2A0889" w14:textId="49C71A85" w:rsidR="00557CCE" w:rsidRDefault="00557CCE" w:rsidP="005C7175">
      <w:pPr>
        <w:pStyle w:val="Zkladntext"/>
        <w:widowControl/>
        <w:spacing w:line="260" w:lineRule="exact"/>
        <w:ind w:left="720"/>
        <w:jc w:val="both"/>
        <w:rPr>
          <w:rFonts w:ascii="Times New Roman" w:hAnsi="Times New Roman"/>
          <w:szCs w:val="24"/>
        </w:rPr>
      </w:pPr>
    </w:p>
    <w:p w14:paraId="76514ED5" w14:textId="7876D615" w:rsidR="00557CCE" w:rsidRDefault="00557CCE" w:rsidP="005C7175">
      <w:pPr>
        <w:pStyle w:val="Zkladntext"/>
        <w:widowControl/>
        <w:spacing w:line="260" w:lineRule="exact"/>
        <w:ind w:left="720"/>
        <w:jc w:val="both"/>
        <w:rPr>
          <w:rFonts w:ascii="Times New Roman" w:hAnsi="Times New Roman"/>
          <w:szCs w:val="24"/>
        </w:rPr>
      </w:pPr>
    </w:p>
    <w:p w14:paraId="01FFE6FB" w14:textId="0785C02D" w:rsidR="00557CCE" w:rsidRDefault="00557CCE" w:rsidP="005C7175">
      <w:pPr>
        <w:pStyle w:val="Zkladntext"/>
        <w:widowControl/>
        <w:spacing w:line="260" w:lineRule="exact"/>
        <w:ind w:left="720"/>
        <w:jc w:val="both"/>
        <w:rPr>
          <w:rFonts w:ascii="Times New Roman" w:hAnsi="Times New Roman"/>
          <w:szCs w:val="24"/>
        </w:rPr>
      </w:pPr>
    </w:p>
    <w:p w14:paraId="312A2097" w14:textId="4145FE16" w:rsidR="00557CCE" w:rsidRDefault="00557CCE" w:rsidP="005C7175">
      <w:pPr>
        <w:pStyle w:val="Zkladntext"/>
        <w:widowControl/>
        <w:spacing w:line="260" w:lineRule="exact"/>
        <w:ind w:left="720"/>
        <w:jc w:val="both"/>
        <w:rPr>
          <w:rFonts w:ascii="Times New Roman" w:hAnsi="Times New Roman"/>
          <w:szCs w:val="24"/>
        </w:rPr>
      </w:pPr>
    </w:p>
    <w:p w14:paraId="35316217" w14:textId="2C310467" w:rsidR="00557CCE" w:rsidRDefault="00557CCE" w:rsidP="005C7175">
      <w:pPr>
        <w:pStyle w:val="Zkladntext"/>
        <w:widowControl/>
        <w:spacing w:line="260" w:lineRule="exact"/>
        <w:ind w:left="720"/>
        <w:jc w:val="both"/>
        <w:rPr>
          <w:rFonts w:ascii="Times New Roman" w:hAnsi="Times New Roman"/>
          <w:szCs w:val="24"/>
        </w:rPr>
      </w:pPr>
    </w:p>
    <w:p w14:paraId="6F82AC9F" w14:textId="60CEF0E0" w:rsidR="00557CCE" w:rsidRDefault="00557CCE" w:rsidP="005C7175">
      <w:pPr>
        <w:pStyle w:val="Zkladntext"/>
        <w:widowControl/>
        <w:spacing w:line="260" w:lineRule="exact"/>
        <w:ind w:left="720"/>
        <w:jc w:val="both"/>
        <w:rPr>
          <w:rFonts w:ascii="Times New Roman" w:hAnsi="Times New Roman"/>
          <w:szCs w:val="24"/>
        </w:rPr>
      </w:pPr>
    </w:p>
    <w:p w14:paraId="7DFBB2AA" w14:textId="68002B02" w:rsidR="00557CCE" w:rsidRDefault="00557CCE" w:rsidP="005C7175">
      <w:pPr>
        <w:pStyle w:val="Zkladntext"/>
        <w:widowControl/>
        <w:spacing w:line="260" w:lineRule="exact"/>
        <w:ind w:left="720"/>
        <w:jc w:val="both"/>
        <w:rPr>
          <w:rFonts w:ascii="Times New Roman" w:hAnsi="Times New Roman"/>
          <w:szCs w:val="24"/>
        </w:rPr>
      </w:pPr>
    </w:p>
    <w:p w14:paraId="697EE3FC" w14:textId="4D8A91C1" w:rsidR="00557CCE" w:rsidRDefault="00557CCE" w:rsidP="005C7175">
      <w:pPr>
        <w:pStyle w:val="Zkladntext"/>
        <w:widowControl/>
        <w:spacing w:line="260" w:lineRule="exact"/>
        <w:ind w:left="720"/>
        <w:jc w:val="both"/>
        <w:rPr>
          <w:rFonts w:ascii="Times New Roman" w:hAnsi="Times New Roman"/>
          <w:szCs w:val="24"/>
        </w:rPr>
      </w:pPr>
    </w:p>
    <w:p w14:paraId="580680E3" w14:textId="2CAA6015" w:rsidR="00557CCE" w:rsidRDefault="00557CCE" w:rsidP="005C7175">
      <w:pPr>
        <w:pStyle w:val="Zkladntext"/>
        <w:widowControl/>
        <w:spacing w:line="260" w:lineRule="exact"/>
        <w:ind w:left="720"/>
        <w:jc w:val="both"/>
        <w:rPr>
          <w:rFonts w:ascii="Times New Roman" w:hAnsi="Times New Roman"/>
          <w:szCs w:val="24"/>
        </w:rPr>
      </w:pPr>
    </w:p>
    <w:p w14:paraId="1F34CE89" w14:textId="27548B1F" w:rsidR="00557CCE" w:rsidRDefault="00557CCE" w:rsidP="005C7175">
      <w:pPr>
        <w:pStyle w:val="Zkladntext"/>
        <w:widowControl/>
        <w:spacing w:line="260" w:lineRule="exact"/>
        <w:ind w:left="720"/>
        <w:jc w:val="both"/>
        <w:rPr>
          <w:rFonts w:ascii="Times New Roman" w:hAnsi="Times New Roman"/>
          <w:szCs w:val="24"/>
        </w:rPr>
      </w:pPr>
    </w:p>
    <w:p w14:paraId="7169E645" w14:textId="6A65E1A0" w:rsidR="00557CCE" w:rsidRDefault="00557CCE" w:rsidP="005C7175">
      <w:pPr>
        <w:pStyle w:val="Zkladntext"/>
        <w:widowControl/>
        <w:spacing w:line="260" w:lineRule="exact"/>
        <w:ind w:left="720"/>
        <w:jc w:val="both"/>
        <w:rPr>
          <w:rFonts w:ascii="Times New Roman" w:hAnsi="Times New Roman"/>
          <w:szCs w:val="24"/>
        </w:rPr>
      </w:pPr>
    </w:p>
    <w:p w14:paraId="618DB095" w14:textId="56933DFE" w:rsidR="00557CCE" w:rsidRDefault="00557CCE" w:rsidP="005C7175">
      <w:pPr>
        <w:pStyle w:val="Zkladntext"/>
        <w:widowControl/>
        <w:spacing w:line="260" w:lineRule="exact"/>
        <w:ind w:left="720"/>
        <w:jc w:val="both"/>
        <w:rPr>
          <w:rFonts w:ascii="Times New Roman" w:hAnsi="Times New Roman"/>
          <w:szCs w:val="24"/>
        </w:rPr>
      </w:pPr>
    </w:p>
    <w:p w14:paraId="69BE0F10" w14:textId="50A05837" w:rsidR="00557CCE" w:rsidRDefault="00557CCE" w:rsidP="005C7175">
      <w:pPr>
        <w:pStyle w:val="Zkladntext"/>
        <w:widowControl/>
        <w:spacing w:line="260" w:lineRule="exact"/>
        <w:ind w:left="720"/>
        <w:jc w:val="both"/>
        <w:rPr>
          <w:rFonts w:ascii="Times New Roman" w:hAnsi="Times New Roman"/>
          <w:szCs w:val="24"/>
        </w:rPr>
      </w:pPr>
    </w:p>
    <w:p w14:paraId="32652673" w14:textId="0C9F3804" w:rsidR="00557CCE" w:rsidRDefault="00557CCE" w:rsidP="005C7175">
      <w:pPr>
        <w:pStyle w:val="Zkladntext"/>
        <w:widowControl/>
        <w:spacing w:line="260" w:lineRule="exact"/>
        <w:ind w:left="720"/>
        <w:jc w:val="both"/>
        <w:rPr>
          <w:rFonts w:ascii="Times New Roman" w:hAnsi="Times New Roman"/>
          <w:szCs w:val="24"/>
        </w:rPr>
      </w:pPr>
    </w:p>
    <w:p w14:paraId="5334A874" w14:textId="7AE23905" w:rsidR="00557CCE" w:rsidRDefault="00557CCE" w:rsidP="005C7175">
      <w:pPr>
        <w:pStyle w:val="Zkladntext"/>
        <w:widowControl/>
        <w:spacing w:line="260" w:lineRule="exact"/>
        <w:ind w:left="720"/>
        <w:jc w:val="both"/>
        <w:rPr>
          <w:rFonts w:ascii="Times New Roman" w:hAnsi="Times New Roman"/>
          <w:szCs w:val="24"/>
        </w:rPr>
      </w:pPr>
    </w:p>
    <w:p w14:paraId="53B27E02" w14:textId="0D406EED" w:rsidR="00557CCE" w:rsidRDefault="00557CCE" w:rsidP="005C7175">
      <w:pPr>
        <w:pStyle w:val="Zkladntext"/>
        <w:widowControl/>
        <w:spacing w:line="260" w:lineRule="exact"/>
        <w:ind w:left="720"/>
        <w:jc w:val="both"/>
        <w:rPr>
          <w:rFonts w:ascii="Times New Roman" w:hAnsi="Times New Roman"/>
          <w:szCs w:val="24"/>
        </w:rPr>
      </w:pPr>
    </w:p>
    <w:p w14:paraId="7BEC2AB9" w14:textId="3C3A0FC4" w:rsidR="00557CCE" w:rsidRDefault="00557CCE" w:rsidP="005C7175">
      <w:pPr>
        <w:pStyle w:val="Zkladntext"/>
        <w:widowControl/>
        <w:spacing w:line="260" w:lineRule="exact"/>
        <w:ind w:left="720"/>
        <w:jc w:val="both"/>
        <w:rPr>
          <w:rFonts w:ascii="Times New Roman" w:hAnsi="Times New Roman"/>
          <w:szCs w:val="24"/>
        </w:rPr>
      </w:pPr>
    </w:p>
    <w:p w14:paraId="23F44895" w14:textId="77777777" w:rsidR="00557CCE" w:rsidRPr="005C7175" w:rsidRDefault="00557CCE" w:rsidP="005C7175">
      <w:pPr>
        <w:pStyle w:val="Zkladntext"/>
        <w:widowControl/>
        <w:spacing w:line="260" w:lineRule="exact"/>
        <w:ind w:left="720"/>
        <w:jc w:val="both"/>
        <w:rPr>
          <w:rFonts w:ascii="Times New Roman" w:hAnsi="Times New Roman"/>
          <w:szCs w:val="24"/>
        </w:rPr>
      </w:pPr>
    </w:p>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p w14:paraId="71F83932" w14:textId="77777777" w:rsidR="00904376" w:rsidRPr="005C7175" w:rsidRDefault="00904376" w:rsidP="005C7175">
      <w:pPr>
        <w:tabs>
          <w:tab w:val="left" w:pos="2520"/>
        </w:tabs>
        <w:spacing w:line="260" w:lineRule="exact"/>
        <w:jc w:val="both"/>
        <w:rPr>
          <w:szCs w:val="24"/>
        </w:rPr>
      </w:pPr>
      <w:r w:rsidRPr="005C7175">
        <w:rPr>
          <w:szCs w:val="24"/>
        </w:rPr>
        <w:t>Vypracoval: Ing. Václav Remuta</w:t>
      </w:r>
    </w:p>
    <w:p w14:paraId="406B7835" w14:textId="5BCA9389" w:rsidR="001B3AB8" w:rsidRPr="007903BD" w:rsidRDefault="00904376" w:rsidP="001B26F8">
      <w:pPr>
        <w:tabs>
          <w:tab w:val="left" w:pos="2520"/>
        </w:tabs>
        <w:spacing w:line="260" w:lineRule="exact"/>
        <w:jc w:val="both"/>
        <w:rPr>
          <w:b/>
          <w:szCs w:val="24"/>
        </w:rPr>
      </w:pPr>
      <w:r w:rsidRPr="005C7175">
        <w:rPr>
          <w:szCs w:val="24"/>
        </w:rPr>
        <w:t xml:space="preserve">Most, </w:t>
      </w:r>
      <w:r w:rsidR="00217F9A">
        <w:rPr>
          <w:szCs w:val="24"/>
        </w:rPr>
        <w:t xml:space="preserve">duben </w:t>
      </w:r>
      <w:r w:rsidR="003522DF" w:rsidRPr="005C7175">
        <w:rPr>
          <w:szCs w:val="24"/>
        </w:rPr>
        <w:t>20</w:t>
      </w:r>
      <w:r w:rsidR="005C7175" w:rsidRPr="005C7175">
        <w:rPr>
          <w:szCs w:val="24"/>
        </w:rPr>
        <w:t>21</w:t>
      </w:r>
    </w:p>
    <w:sectPr w:rsidR="001B3AB8" w:rsidRPr="007903BD" w:rsidSect="00D837E1">
      <w:headerReference w:type="default" r:id="rId8"/>
      <w:pgSz w:w="11907" w:h="16840" w:code="9"/>
      <w:pgMar w:top="567" w:right="1134" w:bottom="567" w:left="1531" w:header="567" w:footer="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1944E1" w14:textId="77777777" w:rsidR="00291DFF" w:rsidRDefault="00291DFF">
      <w:r>
        <w:separator/>
      </w:r>
    </w:p>
  </w:endnote>
  <w:endnote w:type="continuationSeparator" w:id="0">
    <w:p w14:paraId="02CE975F" w14:textId="77777777" w:rsidR="00291DFF" w:rsidRDefault="00291D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onotype Sorts">
    <w:altName w:val="Symbol"/>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2339A9" w14:textId="77777777" w:rsidR="00291DFF" w:rsidRDefault="00291DFF">
      <w:r>
        <w:separator/>
      </w:r>
    </w:p>
  </w:footnote>
  <w:footnote w:type="continuationSeparator" w:id="0">
    <w:p w14:paraId="38514C20" w14:textId="77777777" w:rsidR="00291DFF" w:rsidRDefault="00291D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034DC" w14:textId="77777777" w:rsidR="00471E4D" w:rsidRDefault="00471E4D" w:rsidP="001D0893">
    <w:pPr>
      <w:pStyle w:val="Zhlav"/>
      <w:jc w:val="center"/>
      <w:rPr>
        <w:rStyle w:val="slostrnky"/>
        <w:i w:val="0"/>
        <w:u w:val="none"/>
      </w:rPr>
    </w:pPr>
    <w:r w:rsidRPr="00D837E1">
      <w:rPr>
        <w:rStyle w:val="slostrnky"/>
        <w:i w:val="0"/>
        <w:u w:val="none"/>
      </w:rPr>
      <w:fldChar w:fldCharType="begin"/>
    </w:r>
    <w:r w:rsidRPr="00D837E1">
      <w:rPr>
        <w:rStyle w:val="slostrnky"/>
        <w:i w:val="0"/>
        <w:u w:val="none"/>
      </w:rPr>
      <w:instrText xml:space="preserve"> PAGE </w:instrText>
    </w:r>
    <w:r w:rsidRPr="00D837E1">
      <w:rPr>
        <w:rStyle w:val="slostrnky"/>
        <w:i w:val="0"/>
        <w:u w:val="none"/>
      </w:rPr>
      <w:fldChar w:fldCharType="separate"/>
    </w:r>
    <w:r>
      <w:rPr>
        <w:rStyle w:val="slostrnky"/>
        <w:i w:val="0"/>
        <w:noProof/>
        <w:u w:val="none"/>
      </w:rPr>
      <w:t>4</w:t>
    </w:r>
    <w:r w:rsidRPr="00D837E1">
      <w:rPr>
        <w:rStyle w:val="slostrnky"/>
        <w:i w:val="0"/>
        <w:u w:val="none"/>
      </w:rPr>
      <w:fldChar w:fldCharType="end"/>
    </w:r>
    <w:r w:rsidRPr="00D837E1">
      <w:rPr>
        <w:rStyle w:val="slostrnky"/>
        <w:i w:val="0"/>
        <w:u w:val="none"/>
      </w:rPr>
      <w:t>/</w:t>
    </w:r>
    <w:r w:rsidRPr="00D837E1">
      <w:rPr>
        <w:rStyle w:val="slostrnky"/>
        <w:i w:val="0"/>
        <w:u w:val="none"/>
      </w:rPr>
      <w:fldChar w:fldCharType="begin"/>
    </w:r>
    <w:r w:rsidRPr="00D837E1">
      <w:rPr>
        <w:rStyle w:val="slostrnky"/>
        <w:i w:val="0"/>
        <w:u w:val="none"/>
      </w:rPr>
      <w:instrText xml:space="preserve"> NUMPAGES </w:instrText>
    </w:r>
    <w:r w:rsidRPr="00D837E1">
      <w:rPr>
        <w:rStyle w:val="slostrnky"/>
        <w:i w:val="0"/>
        <w:u w:val="none"/>
      </w:rPr>
      <w:fldChar w:fldCharType="separate"/>
    </w:r>
    <w:r>
      <w:rPr>
        <w:rStyle w:val="slostrnky"/>
        <w:i w:val="0"/>
        <w:noProof/>
        <w:u w:val="none"/>
      </w:rPr>
      <w:t>10</w:t>
    </w:r>
    <w:r w:rsidRPr="00D837E1">
      <w:rPr>
        <w:rStyle w:val="slostrnky"/>
        <w:i w:val="0"/>
        <w:u w:val="none"/>
      </w:rPr>
      <w:fldChar w:fldCharType="end"/>
    </w:r>
  </w:p>
  <w:p w14:paraId="04588416" w14:textId="0C36E4C8" w:rsidR="00471E4D" w:rsidRPr="000555A9" w:rsidRDefault="00D86CB0" w:rsidP="002E0389">
    <w:pPr>
      <w:pStyle w:val="Zhlav"/>
      <w:jc w:val="right"/>
      <w:rPr>
        <w:rStyle w:val="slostrnky"/>
        <w:i w:val="0"/>
        <w:u w:val="none"/>
        <w:lang w:val="cs-CZ"/>
      </w:rPr>
    </w:pPr>
    <w:r>
      <w:rPr>
        <w:rStyle w:val="slostrnky"/>
        <w:i w:val="0"/>
        <w:u w:val="none"/>
        <w:lang w:val="cs-CZ"/>
      </w:rPr>
      <w:t>R</w:t>
    </w:r>
    <w:r w:rsidR="00471E4D">
      <w:rPr>
        <w:rStyle w:val="slostrnky"/>
        <w:i w:val="0"/>
        <w:u w:val="none"/>
        <w:lang w:val="cs-CZ"/>
      </w:rPr>
      <w:t xml:space="preserve">ekonstrukce plynové kotelny </w:t>
    </w:r>
    <w:r w:rsidR="0093179B">
      <w:rPr>
        <w:rStyle w:val="slostrnky"/>
        <w:i w:val="0"/>
        <w:u w:val="none"/>
        <w:lang w:val="cs-CZ"/>
      </w:rPr>
      <w:t xml:space="preserve">4. </w:t>
    </w:r>
    <w:r w:rsidR="00471E4D">
      <w:rPr>
        <w:rStyle w:val="slostrnky"/>
        <w:i w:val="0"/>
        <w:u w:val="none"/>
        <w:lang w:val="cs-CZ"/>
      </w:rPr>
      <w:t>MŠ Blatenská Chomutov</w:t>
    </w:r>
    <w:r w:rsidR="00471E4D" w:rsidRPr="000555A9">
      <w:rPr>
        <w:rStyle w:val="slostrnky"/>
        <w:i w:val="0"/>
        <w:u w:val="none"/>
        <w:lang w:val="cs-CZ"/>
      </w:rPr>
      <w:t xml:space="preserve"> </w:t>
    </w:r>
  </w:p>
  <w:p w14:paraId="52D00141" w14:textId="4FD84C5B" w:rsidR="00471E4D" w:rsidRPr="000A5A4A" w:rsidRDefault="00471E4D" w:rsidP="000A5A4A">
    <w:pPr>
      <w:pStyle w:val="Zhlav"/>
      <w:jc w:val="right"/>
      <w:rPr>
        <w:i w:val="0"/>
        <w:lang w:val="cs-CZ"/>
      </w:rPr>
    </w:pPr>
    <w:r>
      <w:rPr>
        <w:rStyle w:val="slostrnky"/>
        <w:i w:val="0"/>
        <w:u w:val="none"/>
        <w:lang w:val="cs-CZ"/>
      </w:rPr>
      <w:t>526</w:t>
    </w:r>
    <w:r w:rsidRPr="000A5A4A">
      <w:rPr>
        <w:rStyle w:val="slostrnky"/>
        <w:i w:val="0"/>
        <w:u w:val="none"/>
        <w:lang w:val="cs-CZ"/>
      </w:rPr>
      <w:t>-D</w:t>
    </w:r>
    <w:r>
      <w:rPr>
        <w:rStyle w:val="slostrnky"/>
        <w:i w:val="0"/>
        <w:u w:val="none"/>
        <w:lang w:val="cs-CZ"/>
      </w:rPr>
      <w:t>.</w:t>
    </w:r>
    <w:r w:rsidRPr="000A5A4A">
      <w:rPr>
        <w:rStyle w:val="slostrnky"/>
        <w:i w:val="0"/>
        <w:u w:val="none"/>
        <w:lang w:val="cs-CZ"/>
      </w:rPr>
      <w:t>1.4.</w:t>
    </w:r>
    <w:r w:rsidR="0064789E">
      <w:rPr>
        <w:rStyle w:val="slostrnky"/>
        <w:i w:val="0"/>
        <w:u w:val="none"/>
        <w:lang w:val="cs-CZ"/>
      </w:rPr>
      <w:t>2</w:t>
    </w:r>
    <w:r w:rsidRPr="000A5A4A">
      <w:rPr>
        <w:rStyle w:val="slostrnky"/>
        <w:i w:val="0"/>
        <w:u w:val="none"/>
        <w:lang w:val="cs-CZ"/>
      </w:rPr>
      <w:t xml:space="preserve"> </w:t>
    </w:r>
    <w:r>
      <w:rPr>
        <w:rStyle w:val="slostrnky"/>
        <w:i w:val="0"/>
        <w:u w:val="none"/>
        <w:lang w:val="cs-CZ"/>
      </w:rPr>
      <w:t>-</w:t>
    </w:r>
    <w:r w:rsidRPr="000A5A4A">
      <w:rPr>
        <w:rStyle w:val="slostrnky"/>
        <w:i w:val="0"/>
        <w:u w:val="none"/>
        <w:lang w:val="cs-CZ"/>
      </w:rPr>
      <w:t xml:space="preserve"> Technika prostředí staveb - </w:t>
    </w:r>
    <w:r w:rsidR="00F431FB">
      <w:rPr>
        <w:rStyle w:val="slostrnky"/>
        <w:i w:val="0"/>
        <w:u w:val="none"/>
        <w:lang w:val="cs-CZ"/>
      </w:rPr>
      <w:t>V</w:t>
    </w:r>
    <w:r w:rsidRPr="000A5A4A">
      <w:rPr>
        <w:rStyle w:val="slostrnky"/>
        <w:i w:val="0"/>
        <w:u w:val="none"/>
        <w:lang w:val="cs-CZ"/>
      </w:rPr>
      <w:t xml:space="preserve">ytápění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715B8"/>
    <w:multiLevelType w:val="hybridMultilevel"/>
    <w:tmpl w:val="BDE6D538"/>
    <w:lvl w:ilvl="0" w:tplc="04050003">
      <w:start w:val="1"/>
      <w:numFmt w:val="bullet"/>
      <w:lvlText w:val="o"/>
      <w:lvlJc w:val="left"/>
      <w:pPr>
        <w:ind w:left="786" w:hanging="360"/>
      </w:pPr>
      <w:rPr>
        <w:rFonts w:ascii="Courier New" w:hAnsi="Courier New" w:cs="Courier New"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 w15:restartNumberingAfterBreak="0">
    <w:nsid w:val="03591EDC"/>
    <w:multiLevelType w:val="singleLevel"/>
    <w:tmpl w:val="2DC658F2"/>
    <w:lvl w:ilvl="0">
      <w:start w:val="2"/>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084A2857"/>
    <w:multiLevelType w:val="singleLevel"/>
    <w:tmpl w:val="BC0A4866"/>
    <w:lvl w:ilvl="0">
      <w:start w:val="7"/>
      <w:numFmt w:val="decimal"/>
      <w:lvlText w:val=""/>
      <w:lvlJc w:val="left"/>
      <w:pPr>
        <w:tabs>
          <w:tab w:val="num" w:pos="360"/>
        </w:tabs>
        <w:ind w:left="360" w:hanging="360"/>
      </w:pPr>
      <w:rPr>
        <w:rFonts w:ascii="Times New Roman" w:hAnsi="Times New Roman" w:hint="default"/>
        <w:b/>
      </w:rPr>
    </w:lvl>
  </w:abstractNum>
  <w:abstractNum w:abstractNumId="3" w15:restartNumberingAfterBreak="0">
    <w:nsid w:val="08501203"/>
    <w:multiLevelType w:val="hybridMultilevel"/>
    <w:tmpl w:val="5B2AD472"/>
    <w:lvl w:ilvl="0" w:tplc="04050003">
      <w:start w:val="1"/>
      <w:numFmt w:val="bullet"/>
      <w:lvlText w:val="o"/>
      <w:lvlJc w:val="left"/>
      <w:pPr>
        <w:ind w:left="7874" w:hanging="360"/>
      </w:pPr>
      <w:rPr>
        <w:rFonts w:ascii="Courier New" w:hAnsi="Courier New" w:cs="Courier New" w:hint="default"/>
      </w:rPr>
    </w:lvl>
    <w:lvl w:ilvl="1" w:tplc="04050003" w:tentative="1">
      <w:start w:val="1"/>
      <w:numFmt w:val="bullet"/>
      <w:lvlText w:val="o"/>
      <w:lvlJc w:val="left"/>
      <w:pPr>
        <w:ind w:left="7743" w:hanging="360"/>
      </w:pPr>
      <w:rPr>
        <w:rFonts w:ascii="Courier New" w:hAnsi="Courier New" w:cs="Courier New" w:hint="default"/>
      </w:rPr>
    </w:lvl>
    <w:lvl w:ilvl="2" w:tplc="04050005" w:tentative="1">
      <w:start w:val="1"/>
      <w:numFmt w:val="bullet"/>
      <w:lvlText w:val=""/>
      <w:lvlJc w:val="left"/>
      <w:pPr>
        <w:ind w:left="8463" w:hanging="360"/>
      </w:pPr>
      <w:rPr>
        <w:rFonts w:ascii="Wingdings" w:hAnsi="Wingdings" w:hint="default"/>
      </w:rPr>
    </w:lvl>
    <w:lvl w:ilvl="3" w:tplc="04050001" w:tentative="1">
      <w:start w:val="1"/>
      <w:numFmt w:val="bullet"/>
      <w:lvlText w:val=""/>
      <w:lvlJc w:val="left"/>
      <w:pPr>
        <w:ind w:left="9183" w:hanging="360"/>
      </w:pPr>
      <w:rPr>
        <w:rFonts w:ascii="Symbol" w:hAnsi="Symbol" w:hint="default"/>
      </w:rPr>
    </w:lvl>
    <w:lvl w:ilvl="4" w:tplc="04050003" w:tentative="1">
      <w:start w:val="1"/>
      <w:numFmt w:val="bullet"/>
      <w:lvlText w:val="o"/>
      <w:lvlJc w:val="left"/>
      <w:pPr>
        <w:ind w:left="9903" w:hanging="360"/>
      </w:pPr>
      <w:rPr>
        <w:rFonts w:ascii="Courier New" w:hAnsi="Courier New" w:cs="Courier New" w:hint="default"/>
      </w:rPr>
    </w:lvl>
    <w:lvl w:ilvl="5" w:tplc="04050005" w:tentative="1">
      <w:start w:val="1"/>
      <w:numFmt w:val="bullet"/>
      <w:lvlText w:val=""/>
      <w:lvlJc w:val="left"/>
      <w:pPr>
        <w:ind w:left="10623" w:hanging="360"/>
      </w:pPr>
      <w:rPr>
        <w:rFonts w:ascii="Wingdings" w:hAnsi="Wingdings" w:hint="default"/>
      </w:rPr>
    </w:lvl>
    <w:lvl w:ilvl="6" w:tplc="04050001" w:tentative="1">
      <w:start w:val="1"/>
      <w:numFmt w:val="bullet"/>
      <w:lvlText w:val=""/>
      <w:lvlJc w:val="left"/>
      <w:pPr>
        <w:ind w:left="11343" w:hanging="360"/>
      </w:pPr>
      <w:rPr>
        <w:rFonts w:ascii="Symbol" w:hAnsi="Symbol" w:hint="default"/>
      </w:rPr>
    </w:lvl>
    <w:lvl w:ilvl="7" w:tplc="04050003" w:tentative="1">
      <w:start w:val="1"/>
      <w:numFmt w:val="bullet"/>
      <w:lvlText w:val="o"/>
      <w:lvlJc w:val="left"/>
      <w:pPr>
        <w:ind w:left="12063" w:hanging="360"/>
      </w:pPr>
      <w:rPr>
        <w:rFonts w:ascii="Courier New" w:hAnsi="Courier New" w:cs="Courier New" w:hint="default"/>
      </w:rPr>
    </w:lvl>
    <w:lvl w:ilvl="8" w:tplc="04050005" w:tentative="1">
      <w:start w:val="1"/>
      <w:numFmt w:val="bullet"/>
      <w:lvlText w:val=""/>
      <w:lvlJc w:val="left"/>
      <w:pPr>
        <w:ind w:left="12783" w:hanging="360"/>
      </w:pPr>
      <w:rPr>
        <w:rFonts w:ascii="Wingdings" w:hAnsi="Wingdings" w:hint="default"/>
      </w:rPr>
    </w:lvl>
  </w:abstractNum>
  <w:abstractNum w:abstractNumId="4" w15:restartNumberingAfterBreak="0">
    <w:nsid w:val="0B7533F4"/>
    <w:multiLevelType w:val="hybridMultilevel"/>
    <w:tmpl w:val="C3703A86"/>
    <w:lvl w:ilvl="0" w:tplc="07B4F456">
      <w:start w:val="1"/>
      <w:numFmt w:val="bullet"/>
      <w:lvlText w:val="-"/>
      <w:lvlJc w:val="left"/>
      <w:pPr>
        <w:tabs>
          <w:tab w:val="num" w:pos="720"/>
        </w:tabs>
        <w:ind w:left="720" w:hanging="360"/>
      </w:pPr>
      <w:rPr>
        <w:rFonts w:ascii="Arial" w:hAnsi="Arial" w:hint="default"/>
      </w:rPr>
    </w:lvl>
    <w:lvl w:ilvl="1" w:tplc="36EC50D2">
      <w:numFmt w:val="bullet"/>
      <w:lvlText w:val="-"/>
      <w:lvlJc w:val="left"/>
      <w:pPr>
        <w:tabs>
          <w:tab w:val="num" w:pos="1440"/>
        </w:tabs>
        <w:ind w:left="1440" w:hanging="360"/>
      </w:pPr>
      <w:rPr>
        <w:rFonts w:ascii="Arial" w:eastAsia="Times New Roman" w:hAnsi="Arial" w:cs="Aria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445B7D"/>
    <w:multiLevelType w:val="singleLevel"/>
    <w:tmpl w:val="03F8B438"/>
    <w:lvl w:ilvl="0">
      <w:start w:val="8"/>
      <w:numFmt w:val="decimal"/>
      <w:lvlText w:val="%1."/>
      <w:lvlJc w:val="left"/>
      <w:pPr>
        <w:tabs>
          <w:tab w:val="num" w:pos="927"/>
        </w:tabs>
        <w:ind w:left="927" w:hanging="360"/>
      </w:pPr>
      <w:rPr>
        <w:rFonts w:hint="default"/>
      </w:rPr>
    </w:lvl>
  </w:abstractNum>
  <w:abstractNum w:abstractNumId="6" w15:restartNumberingAfterBreak="0">
    <w:nsid w:val="2909795D"/>
    <w:multiLevelType w:val="hybridMultilevel"/>
    <w:tmpl w:val="74D80FD4"/>
    <w:lvl w:ilvl="0" w:tplc="04050003">
      <w:start w:val="1"/>
      <w:numFmt w:val="bullet"/>
      <w:lvlText w:val="o"/>
      <w:lvlJc w:val="left"/>
      <w:pPr>
        <w:ind w:left="1854" w:hanging="360"/>
      </w:pPr>
      <w:rPr>
        <w:rFonts w:ascii="Courier New" w:hAnsi="Courier New" w:cs="Courier New"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7" w15:restartNumberingAfterBreak="0">
    <w:nsid w:val="2A897622"/>
    <w:multiLevelType w:val="hybridMultilevel"/>
    <w:tmpl w:val="ABB611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D5E2566"/>
    <w:multiLevelType w:val="hybridMultilevel"/>
    <w:tmpl w:val="D3482A54"/>
    <w:lvl w:ilvl="0" w:tplc="3FC841B6">
      <w:start w:val="1"/>
      <w:numFmt w:val="decimal"/>
      <w:lvlText w:val="5.%1."/>
      <w:lvlJc w:val="left"/>
      <w:pPr>
        <w:ind w:left="178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10B24DF"/>
    <w:multiLevelType w:val="hybridMultilevel"/>
    <w:tmpl w:val="94DEA96E"/>
    <w:lvl w:ilvl="0" w:tplc="BC4AFDC2">
      <w:start w:val="9"/>
      <w:numFmt w:val="bullet"/>
      <w:lvlText w:val="-"/>
      <w:lvlJc w:val="left"/>
      <w:pPr>
        <w:tabs>
          <w:tab w:val="num" w:pos="1500"/>
        </w:tabs>
        <w:ind w:left="1500" w:hanging="360"/>
      </w:pPr>
      <w:rPr>
        <w:rFonts w:ascii="Times New Roman" w:eastAsia="Times New Roman" w:hAnsi="Times New Roman" w:cs="Times New Roman" w:hint="default"/>
      </w:rPr>
    </w:lvl>
    <w:lvl w:ilvl="1" w:tplc="04050003" w:tentative="1">
      <w:start w:val="1"/>
      <w:numFmt w:val="bullet"/>
      <w:lvlText w:val="o"/>
      <w:lvlJc w:val="left"/>
      <w:pPr>
        <w:tabs>
          <w:tab w:val="num" w:pos="2220"/>
        </w:tabs>
        <w:ind w:left="2220" w:hanging="360"/>
      </w:pPr>
      <w:rPr>
        <w:rFonts w:ascii="Courier New" w:hAnsi="Courier New" w:hint="default"/>
      </w:rPr>
    </w:lvl>
    <w:lvl w:ilvl="2" w:tplc="04050005" w:tentative="1">
      <w:start w:val="1"/>
      <w:numFmt w:val="bullet"/>
      <w:lvlText w:val=""/>
      <w:lvlJc w:val="left"/>
      <w:pPr>
        <w:tabs>
          <w:tab w:val="num" w:pos="2940"/>
        </w:tabs>
        <w:ind w:left="2940" w:hanging="360"/>
      </w:pPr>
      <w:rPr>
        <w:rFonts w:ascii="Wingdings" w:hAnsi="Wingdings" w:hint="default"/>
      </w:rPr>
    </w:lvl>
    <w:lvl w:ilvl="3" w:tplc="04050001" w:tentative="1">
      <w:start w:val="1"/>
      <w:numFmt w:val="bullet"/>
      <w:lvlText w:val=""/>
      <w:lvlJc w:val="left"/>
      <w:pPr>
        <w:tabs>
          <w:tab w:val="num" w:pos="3660"/>
        </w:tabs>
        <w:ind w:left="3660" w:hanging="360"/>
      </w:pPr>
      <w:rPr>
        <w:rFonts w:ascii="Symbol" w:hAnsi="Symbol" w:hint="default"/>
      </w:rPr>
    </w:lvl>
    <w:lvl w:ilvl="4" w:tplc="04050003" w:tentative="1">
      <w:start w:val="1"/>
      <w:numFmt w:val="bullet"/>
      <w:lvlText w:val="o"/>
      <w:lvlJc w:val="left"/>
      <w:pPr>
        <w:tabs>
          <w:tab w:val="num" w:pos="4380"/>
        </w:tabs>
        <w:ind w:left="4380" w:hanging="360"/>
      </w:pPr>
      <w:rPr>
        <w:rFonts w:ascii="Courier New" w:hAnsi="Courier New" w:hint="default"/>
      </w:rPr>
    </w:lvl>
    <w:lvl w:ilvl="5" w:tplc="04050005" w:tentative="1">
      <w:start w:val="1"/>
      <w:numFmt w:val="bullet"/>
      <w:lvlText w:val=""/>
      <w:lvlJc w:val="left"/>
      <w:pPr>
        <w:tabs>
          <w:tab w:val="num" w:pos="5100"/>
        </w:tabs>
        <w:ind w:left="5100" w:hanging="360"/>
      </w:pPr>
      <w:rPr>
        <w:rFonts w:ascii="Wingdings" w:hAnsi="Wingdings" w:hint="default"/>
      </w:rPr>
    </w:lvl>
    <w:lvl w:ilvl="6" w:tplc="04050001" w:tentative="1">
      <w:start w:val="1"/>
      <w:numFmt w:val="bullet"/>
      <w:lvlText w:val=""/>
      <w:lvlJc w:val="left"/>
      <w:pPr>
        <w:tabs>
          <w:tab w:val="num" w:pos="5820"/>
        </w:tabs>
        <w:ind w:left="5820" w:hanging="360"/>
      </w:pPr>
      <w:rPr>
        <w:rFonts w:ascii="Symbol" w:hAnsi="Symbol" w:hint="default"/>
      </w:rPr>
    </w:lvl>
    <w:lvl w:ilvl="7" w:tplc="04050003" w:tentative="1">
      <w:start w:val="1"/>
      <w:numFmt w:val="bullet"/>
      <w:lvlText w:val="o"/>
      <w:lvlJc w:val="left"/>
      <w:pPr>
        <w:tabs>
          <w:tab w:val="num" w:pos="6540"/>
        </w:tabs>
        <w:ind w:left="6540" w:hanging="360"/>
      </w:pPr>
      <w:rPr>
        <w:rFonts w:ascii="Courier New" w:hAnsi="Courier New" w:hint="default"/>
      </w:rPr>
    </w:lvl>
    <w:lvl w:ilvl="8" w:tplc="04050005" w:tentative="1">
      <w:start w:val="1"/>
      <w:numFmt w:val="bullet"/>
      <w:lvlText w:val=""/>
      <w:lvlJc w:val="left"/>
      <w:pPr>
        <w:tabs>
          <w:tab w:val="num" w:pos="7260"/>
        </w:tabs>
        <w:ind w:left="7260" w:hanging="360"/>
      </w:pPr>
      <w:rPr>
        <w:rFonts w:ascii="Wingdings" w:hAnsi="Wingdings" w:hint="default"/>
      </w:rPr>
    </w:lvl>
  </w:abstractNum>
  <w:abstractNum w:abstractNumId="10" w15:restartNumberingAfterBreak="0">
    <w:nsid w:val="37447C51"/>
    <w:multiLevelType w:val="hybridMultilevel"/>
    <w:tmpl w:val="2A00B92E"/>
    <w:lvl w:ilvl="0" w:tplc="0C0A3EE6">
      <w:start w:val="1"/>
      <w:numFmt w:val="decimal"/>
      <w:lvlText w:val="%1."/>
      <w:lvlJc w:val="left"/>
      <w:pPr>
        <w:ind w:left="1495" w:hanging="360"/>
      </w:pPr>
      <w:rPr>
        <w:rFonts w:hint="default"/>
        <w:b/>
      </w:rPr>
    </w:lvl>
    <w:lvl w:ilvl="1" w:tplc="3FC841B6">
      <w:start w:val="1"/>
      <w:numFmt w:val="decimal"/>
      <w:lvlText w:val="5.%2."/>
      <w:lvlJc w:val="left"/>
      <w:pPr>
        <w:ind w:left="787" w:hanging="360"/>
      </w:pPr>
      <w:rPr>
        <w:rFonts w:hint="default"/>
      </w:rPr>
    </w:lvl>
    <w:lvl w:ilvl="2" w:tplc="0405001B" w:tentative="1">
      <w:start w:val="1"/>
      <w:numFmt w:val="lowerRoman"/>
      <w:lvlText w:val="%3."/>
      <w:lvlJc w:val="right"/>
      <w:pPr>
        <w:ind w:left="2935" w:hanging="180"/>
      </w:pPr>
    </w:lvl>
    <w:lvl w:ilvl="3" w:tplc="0405000F" w:tentative="1">
      <w:start w:val="1"/>
      <w:numFmt w:val="decimal"/>
      <w:lvlText w:val="%4."/>
      <w:lvlJc w:val="left"/>
      <w:pPr>
        <w:ind w:left="3655" w:hanging="360"/>
      </w:pPr>
    </w:lvl>
    <w:lvl w:ilvl="4" w:tplc="04050019" w:tentative="1">
      <w:start w:val="1"/>
      <w:numFmt w:val="lowerLetter"/>
      <w:lvlText w:val="%5."/>
      <w:lvlJc w:val="left"/>
      <w:pPr>
        <w:ind w:left="4375" w:hanging="360"/>
      </w:pPr>
    </w:lvl>
    <w:lvl w:ilvl="5" w:tplc="0405001B" w:tentative="1">
      <w:start w:val="1"/>
      <w:numFmt w:val="lowerRoman"/>
      <w:lvlText w:val="%6."/>
      <w:lvlJc w:val="right"/>
      <w:pPr>
        <w:ind w:left="5095" w:hanging="180"/>
      </w:pPr>
    </w:lvl>
    <w:lvl w:ilvl="6" w:tplc="0405000F" w:tentative="1">
      <w:start w:val="1"/>
      <w:numFmt w:val="decimal"/>
      <w:lvlText w:val="%7."/>
      <w:lvlJc w:val="left"/>
      <w:pPr>
        <w:ind w:left="5815" w:hanging="360"/>
      </w:pPr>
    </w:lvl>
    <w:lvl w:ilvl="7" w:tplc="04050019" w:tentative="1">
      <w:start w:val="1"/>
      <w:numFmt w:val="lowerLetter"/>
      <w:lvlText w:val="%8."/>
      <w:lvlJc w:val="left"/>
      <w:pPr>
        <w:ind w:left="6535" w:hanging="360"/>
      </w:pPr>
    </w:lvl>
    <w:lvl w:ilvl="8" w:tplc="0405001B" w:tentative="1">
      <w:start w:val="1"/>
      <w:numFmt w:val="lowerRoman"/>
      <w:lvlText w:val="%9."/>
      <w:lvlJc w:val="right"/>
      <w:pPr>
        <w:ind w:left="7255" w:hanging="180"/>
      </w:pPr>
    </w:lvl>
  </w:abstractNum>
  <w:abstractNum w:abstractNumId="11" w15:restartNumberingAfterBreak="0">
    <w:nsid w:val="37F04046"/>
    <w:multiLevelType w:val="singleLevel"/>
    <w:tmpl w:val="DD98D49E"/>
    <w:lvl w:ilvl="0">
      <w:start w:val="4"/>
      <w:numFmt w:val="decimal"/>
      <w:lvlText w:val="%1. "/>
      <w:legacy w:legacy="1" w:legacySpace="0" w:legacyIndent="283"/>
      <w:lvlJc w:val="left"/>
      <w:pPr>
        <w:ind w:left="283" w:hanging="283"/>
      </w:pPr>
      <w:rPr>
        <w:rFonts w:ascii="Times New Roman" w:hAnsi="Times New Roman" w:hint="default"/>
        <w:b/>
        <w:i w:val="0"/>
        <w:sz w:val="24"/>
        <w:u w:val="single"/>
      </w:rPr>
    </w:lvl>
  </w:abstractNum>
  <w:abstractNum w:abstractNumId="12" w15:restartNumberingAfterBreak="0">
    <w:nsid w:val="3B3A6653"/>
    <w:multiLevelType w:val="hybridMultilevel"/>
    <w:tmpl w:val="1C624A2E"/>
    <w:lvl w:ilvl="0" w:tplc="939A1A58">
      <w:start w:val="9"/>
      <w:numFmt w:val="bullet"/>
      <w:lvlText w:val="-"/>
      <w:lvlJc w:val="left"/>
      <w:pPr>
        <w:tabs>
          <w:tab w:val="num" w:pos="1500"/>
        </w:tabs>
        <w:ind w:left="1500" w:hanging="360"/>
      </w:pPr>
      <w:rPr>
        <w:rFonts w:ascii="Times New Roman" w:eastAsia="Times New Roman" w:hAnsi="Times New Roman" w:cs="Times New Roman" w:hint="default"/>
      </w:rPr>
    </w:lvl>
    <w:lvl w:ilvl="1" w:tplc="04050003" w:tentative="1">
      <w:start w:val="1"/>
      <w:numFmt w:val="bullet"/>
      <w:lvlText w:val="o"/>
      <w:lvlJc w:val="left"/>
      <w:pPr>
        <w:tabs>
          <w:tab w:val="num" w:pos="2220"/>
        </w:tabs>
        <w:ind w:left="2220" w:hanging="360"/>
      </w:pPr>
      <w:rPr>
        <w:rFonts w:ascii="Courier New" w:hAnsi="Courier New" w:hint="default"/>
      </w:rPr>
    </w:lvl>
    <w:lvl w:ilvl="2" w:tplc="04050005" w:tentative="1">
      <w:start w:val="1"/>
      <w:numFmt w:val="bullet"/>
      <w:lvlText w:val=""/>
      <w:lvlJc w:val="left"/>
      <w:pPr>
        <w:tabs>
          <w:tab w:val="num" w:pos="2940"/>
        </w:tabs>
        <w:ind w:left="2940" w:hanging="360"/>
      </w:pPr>
      <w:rPr>
        <w:rFonts w:ascii="Wingdings" w:hAnsi="Wingdings" w:hint="default"/>
      </w:rPr>
    </w:lvl>
    <w:lvl w:ilvl="3" w:tplc="04050001" w:tentative="1">
      <w:start w:val="1"/>
      <w:numFmt w:val="bullet"/>
      <w:lvlText w:val=""/>
      <w:lvlJc w:val="left"/>
      <w:pPr>
        <w:tabs>
          <w:tab w:val="num" w:pos="3660"/>
        </w:tabs>
        <w:ind w:left="3660" w:hanging="360"/>
      </w:pPr>
      <w:rPr>
        <w:rFonts w:ascii="Symbol" w:hAnsi="Symbol" w:hint="default"/>
      </w:rPr>
    </w:lvl>
    <w:lvl w:ilvl="4" w:tplc="04050003" w:tentative="1">
      <w:start w:val="1"/>
      <w:numFmt w:val="bullet"/>
      <w:lvlText w:val="o"/>
      <w:lvlJc w:val="left"/>
      <w:pPr>
        <w:tabs>
          <w:tab w:val="num" w:pos="4380"/>
        </w:tabs>
        <w:ind w:left="4380" w:hanging="360"/>
      </w:pPr>
      <w:rPr>
        <w:rFonts w:ascii="Courier New" w:hAnsi="Courier New" w:hint="default"/>
      </w:rPr>
    </w:lvl>
    <w:lvl w:ilvl="5" w:tplc="04050005" w:tentative="1">
      <w:start w:val="1"/>
      <w:numFmt w:val="bullet"/>
      <w:lvlText w:val=""/>
      <w:lvlJc w:val="left"/>
      <w:pPr>
        <w:tabs>
          <w:tab w:val="num" w:pos="5100"/>
        </w:tabs>
        <w:ind w:left="5100" w:hanging="360"/>
      </w:pPr>
      <w:rPr>
        <w:rFonts w:ascii="Wingdings" w:hAnsi="Wingdings" w:hint="default"/>
      </w:rPr>
    </w:lvl>
    <w:lvl w:ilvl="6" w:tplc="04050001" w:tentative="1">
      <w:start w:val="1"/>
      <w:numFmt w:val="bullet"/>
      <w:lvlText w:val=""/>
      <w:lvlJc w:val="left"/>
      <w:pPr>
        <w:tabs>
          <w:tab w:val="num" w:pos="5820"/>
        </w:tabs>
        <w:ind w:left="5820" w:hanging="360"/>
      </w:pPr>
      <w:rPr>
        <w:rFonts w:ascii="Symbol" w:hAnsi="Symbol" w:hint="default"/>
      </w:rPr>
    </w:lvl>
    <w:lvl w:ilvl="7" w:tplc="04050003" w:tentative="1">
      <w:start w:val="1"/>
      <w:numFmt w:val="bullet"/>
      <w:lvlText w:val="o"/>
      <w:lvlJc w:val="left"/>
      <w:pPr>
        <w:tabs>
          <w:tab w:val="num" w:pos="6540"/>
        </w:tabs>
        <w:ind w:left="6540" w:hanging="360"/>
      </w:pPr>
      <w:rPr>
        <w:rFonts w:ascii="Courier New" w:hAnsi="Courier New" w:hint="default"/>
      </w:rPr>
    </w:lvl>
    <w:lvl w:ilvl="8" w:tplc="04050005" w:tentative="1">
      <w:start w:val="1"/>
      <w:numFmt w:val="bullet"/>
      <w:lvlText w:val=""/>
      <w:lvlJc w:val="left"/>
      <w:pPr>
        <w:tabs>
          <w:tab w:val="num" w:pos="7260"/>
        </w:tabs>
        <w:ind w:left="7260" w:hanging="360"/>
      </w:pPr>
      <w:rPr>
        <w:rFonts w:ascii="Wingdings" w:hAnsi="Wingdings" w:hint="default"/>
      </w:rPr>
    </w:lvl>
  </w:abstractNum>
  <w:abstractNum w:abstractNumId="13" w15:restartNumberingAfterBreak="0">
    <w:nsid w:val="3CEC6D04"/>
    <w:multiLevelType w:val="singleLevel"/>
    <w:tmpl w:val="EC704B08"/>
    <w:lvl w:ilvl="0">
      <w:start w:val="9"/>
      <w:numFmt w:val="bullet"/>
      <w:lvlText w:val="-"/>
      <w:lvlJc w:val="left"/>
      <w:pPr>
        <w:tabs>
          <w:tab w:val="num" w:pos="927"/>
        </w:tabs>
        <w:ind w:left="927" w:hanging="360"/>
      </w:pPr>
      <w:rPr>
        <w:rFonts w:ascii="Times New Roman" w:hAnsi="Times New Roman" w:hint="default"/>
      </w:rPr>
    </w:lvl>
  </w:abstractNum>
  <w:abstractNum w:abstractNumId="14" w15:restartNumberingAfterBreak="0">
    <w:nsid w:val="3E685465"/>
    <w:multiLevelType w:val="singleLevel"/>
    <w:tmpl w:val="0405000F"/>
    <w:lvl w:ilvl="0">
      <w:start w:val="8"/>
      <w:numFmt w:val="decimal"/>
      <w:lvlText w:val="%1."/>
      <w:lvlJc w:val="left"/>
      <w:pPr>
        <w:tabs>
          <w:tab w:val="num" w:pos="360"/>
        </w:tabs>
        <w:ind w:left="360" w:hanging="360"/>
      </w:pPr>
      <w:rPr>
        <w:rFonts w:hint="default"/>
      </w:rPr>
    </w:lvl>
  </w:abstractNum>
  <w:abstractNum w:abstractNumId="15" w15:restartNumberingAfterBreak="0">
    <w:nsid w:val="42A4480F"/>
    <w:multiLevelType w:val="hybridMultilevel"/>
    <w:tmpl w:val="4F32BA88"/>
    <w:lvl w:ilvl="0" w:tplc="3FC841B6">
      <w:start w:val="1"/>
      <w:numFmt w:val="decimal"/>
      <w:lvlText w:val="5.%1."/>
      <w:lvlJc w:val="left"/>
      <w:pPr>
        <w:ind w:left="178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CBC583E"/>
    <w:multiLevelType w:val="multilevel"/>
    <w:tmpl w:val="3814D28A"/>
    <w:lvl w:ilvl="0">
      <w:start w:val="22"/>
      <w:numFmt w:val="decimal"/>
      <w:lvlText w:val="%1"/>
      <w:lvlJc w:val="left"/>
      <w:pPr>
        <w:tabs>
          <w:tab w:val="num" w:pos="1290"/>
        </w:tabs>
        <w:ind w:left="1290" w:hanging="1290"/>
      </w:pPr>
      <w:rPr>
        <w:rFonts w:hint="default"/>
      </w:rPr>
    </w:lvl>
    <w:lvl w:ilvl="1">
      <w:start w:val="6110"/>
      <w:numFmt w:val="decimal"/>
      <w:lvlText w:val="%1-%2"/>
      <w:lvlJc w:val="left"/>
      <w:pPr>
        <w:tabs>
          <w:tab w:val="num" w:pos="1993"/>
        </w:tabs>
        <w:ind w:left="1993" w:hanging="1290"/>
      </w:pPr>
      <w:rPr>
        <w:rFonts w:hint="default"/>
      </w:rPr>
    </w:lvl>
    <w:lvl w:ilvl="2">
      <w:start w:val="5"/>
      <w:numFmt w:val="decimal"/>
      <w:lvlText w:val="%1-%2-%3"/>
      <w:lvlJc w:val="left"/>
      <w:pPr>
        <w:tabs>
          <w:tab w:val="num" w:pos="2696"/>
        </w:tabs>
        <w:ind w:left="2696" w:hanging="1290"/>
      </w:pPr>
      <w:rPr>
        <w:rFonts w:hint="default"/>
      </w:rPr>
    </w:lvl>
    <w:lvl w:ilvl="3">
      <w:start w:val="1"/>
      <w:numFmt w:val="decimal"/>
      <w:lvlText w:val="%1-%2-%3.%4"/>
      <w:lvlJc w:val="left"/>
      <w:pPr>
        <w:tabs>
          <w:tab w:val="num" w:pos="3399"/>
        </w:tabs>
        <w:ind w:left="3399" w:hanging="1290"/>
      </w:pPr>
      <w:rPr>
        <w:rFonts w:hint="default"/>
      </w:rPr>
    </w:lvl>
    <w:lvl w:ilvl="4">
      <w:start w:val="1"/>
      <w:numFmt w:val="decimal"/>
      <w:lvlText w:val="%1-%2-%3.%4.%5"/>
      <w:lvlJc w:val="left"/>
      <w:pPr>
        <w:tabs>
          <w:tab w:val="num" w:pos="4102"/>
        </w:tabs>
        <w:ind w:left="4102" w:hanging="1290"/>
      </w:pPr>
      <w:rPr>
        <w:rFonts w:hint="default"/>
      </w:rPr>
    </w:lvl>
    <w:lvl w:ilvl="5">
      <w:start w:val="1"/>
      <w:numFmt w:val="decimal"/>
      <w:lvlText w:val="%1-%2-%3.%4.%5.%6"/>
      <w:lvlJc w:val="left"/>
      <w:pPr>
        <w:tabs>
          <w:tab w:val="num" w:pos="4955"/>
        </w:tabs>
        <w:ind w:left="4955" w:hanging="1440"/>
      </w:pPr>
      <w:rPr>
        <w:rFonts w:hint="default"/>
      </w:rPr>
    </w:lvl>
    <w:lvl w:ilvl="6">
      <w:start w:val="1"/>
      <w:numFmt w:val="decimal"/>
      <w:lvlText w:val="%1-%2-%3.%4.%5.%6.%7"/>
      <w:lvlJc w:val="left"/>
      <w:pPr>
        <w:tabs>
          <w:tab w:val="num" w:pos="5658"/>
        </w:tabs>
        <w:ind w:left="5658" w:hanging="1440"/>
      </w:pPr>
      <w:rPr>
        <w:rFonts w:hint="default"/>
      </w:rPr>
    </w:lvl>
    <w:lvl w:ilvl="7">
      <w:start w:val="1"/>
      <w:numFmt w:val="decimal"/>
      <w:lvlText w:val="%1-%2-%3.%4.%5.%6.%7.%8"/>
      <w:lvlJc w:val="left"/>
      <w:pPr>
        <w:tabs>
          <w:tab w:val="num" w:pos="6721"/>
        </w:tabs>
        <w:ind w:left="6721" w:hanging="1800"/>
      </w:pPr>
      <w:rPr>
        <w:rFonts w:hint="default"/>
      </w:rPr>
    </w:lvl>
    <w:lvl w:ilvl="8">
      <w:start w:val="1"/>
      <w:numFmt w:val="decimal"/>
      <w:lvlText w:val="%1-%2-%3.%4.%5.%6.%7.%8.%9"/>
      <w:lvlJc w:val="left"/>
      <w:pPr>
        <w:tabs>
          <w:tab w:val="num" w:pos="7424"/>
        </w:tabs>
        <w:ind w:left="7424" w:hanging="1800"/>
      </w:pPr>
      <w:rPr>
        <w:rFonts w:hint="default"/>
      </w:rPr>
    </w:lvl>
  </w:abstractNum>
  <w:abstractNum w:abstractNumId="17" w15:restartNumberingAfterBreak="0">
    <w:nsid w:val="5F685CE6"/>
    <w:multiLevelType w:val="singleLevel"/>
    <w:tmpl w:val="0405000F"/>
    <w:lvl w:ilvl="0">
      <w:start w:val="8"/>
      <w:numFmt w:val="decimal"/>
      <w:lvlText w:val="%1."/>
      <w:lvlJc w:val="left"/>
      <w:pPr>
        <w:tabs>
          <w:tab w:val="num" w:pos="360"/>
        </w:tabs>
        <w:ind w:left="360" w:hanging="360"/>
      </w:pPr>
      <w:rPr>
        <w:rFonts w:hint="default"/>
      </w:rPr>
    </w:lvl>
  </w:abstractNum>
  <w:abstractNum w:abstractNumId="18" w15:restartNumberingAfterBreak="0">
    <w:nsid w:val="5FAF1519"/>
    <w:multiLevelType w:val="singleLevel"/>
    <w:tmpl w:val="35D6BE1E"/>
    <w:lvl w:ilvl="0">
      <w:start w:val="1"/>
      <w:numFmt w:val="decimal"/>
      <w:lvlText w:val="6.%1 "/>
      <w:legacy w:legacy="1" w:legacySpace="0" w:legacyIndent="283"/>
      <w:lvlJc w:val="left"/>
      <w:pPr>
        <w:ind w:left="343" w:hanging="283"/>
      </w:pPr>
      <w:rPr>
        <w:rFonts w:ascii="Arial" w:hAnsi="Arial" w:hint="default"/>
        <w:b w:val="0"/>
        <w:i w:val="0"/>
        <w:sz w:val="24"/>
        <w:u w:val="none"/>
      </w:rPr>
    </w:lvl>
  </w:abstractNum>
  <w:abstractNum w:abstractNumId="19" w15:restartNumberingAfterBreak="0">
    <w:nsid w:val="600F7535"/>
    <w:multiLevelType w:val="hybridMultilevel"/>
    <w:tmpl w:val="8056C6AA"/>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9D55E6C"/>
    <w:multiLevelType w:val="singleLevel"/>
    <w:tmpl w:val="6382C6F8"/>
    <w:lvl w:ilvl="0">
      <w:start w:val="2"/>
      <w:numFmt w:val="decimalZero"/>
      <w:lvlText w:val="%1"/>
      <w:lvlJc w:val="left"/>
      <w:pPr>
        <w:tabs>
          <w:tab w:val="num" w:pos="2832"/>
        </w:tabs>
        <w:ind w:left="2832" w:hanging="1275"/>
      </w:pPr>
      <w:rPr>
        <w:rFonts w:hint="default"/>
      </w:rPr>
    </w:lvl>
  </w:abstractNum>
  <w:abstractNum w:abstractNumId="21" w15:restartNumberingAfterBreak="0">
    <w:nsid w:val="6BCB0758"/>
    <w:multiLevelType w:val="hybridMultilevel"/>
    <w:tmpl w:val="2592C8F4"/>
    <w:lvl w:ilvl="0" w:tplc="CB680CBC">
      <w:start w:val="1"/>
      <w:numFmt w:val="decimal"/>
      <w:lvlText w:val="%1."/>
      <w:lvlJc w:val="left"/>
      <w:pPr>
        <w:ind w:left="786" w:hanging="360"/>
      </w:pPr>
      <w:rPr>
        <w:rFonts w:hint="default"/>
        <w:b/>
        <w:sz w:val="28"/>
        <w:szCs w:val="28"/>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2" w15:restartNumberingAfterBreak="0">
    <w:nsid w:val="6ED662DA"/>
    <w:multiLevelType w:val="hybridMultilevel"/>
    <w:tmpl w:val="3398A50C"/>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3" w15:restartNumberingAfterBreak="0">
    <w:nsid w:val="70942716"/>
    <w:multiLevelType w:val="singleLevel"/>
    <w:tmpl w:val="7AE8B58A"/>
    <w:lvl w:ilvl="0">
      <w:start w:val="11"/>
      <w:numFmt w:val="bullet"/>
      <w:lvlText w:val="-"/>
      <w:lvlJc w:val="left"/>
      <w:pPr>
        <w:tabs>
          <w:tab w:val="num" w:pos="360"/>
        </w:tabs>
        <w:ind w:left="360" w:hanging="360"/>
      </w:pPr>
      <w:rPr>
        <w:rFonts w:ascii="Times New Roman" w:hAnsi="Times New Roman" w:hint="default"/>
      </w:rPr>
    </w:lvl>
  </w:abstractNum>
  <w:abstractNum w:abstractNumId="24" w15:restartNumberingAfterBreak="0">
    <w:nsid w:val="751F7174"/>
    <w:multiLevelType w:val="singleLevel"/>
    <w:tmpl w:val="957A0C2A"/>
    <w:lvl w:ilvl="0">
      <w:start w:val="3"/>
      <w:numFmt w:val="bullet"/>
      <w:lvlText w:val="-"/>
      <w:lvlJc w:val="left"/>
      <w:pPr>
        <w:tabs>
          <w:tab w:val="num" w:pos="927"/>
        </w:tabs>
        <w:ind w:left="927" w:hanging="360"/>
      </w:pPr>
      <w:rPr>
        <w:rFonts w:ascii="Times New Roman" w:hAnsi="Times New Roman" w:hint="default"/>
      </w:rPr>
    </w:lvl>
  </w:abstractNum>
  <w:abstractNum w:abstractNumId="25" w15:restartNumberingAfterBreak="0">
    <w:nsid w:val="7A0B43A7"/>
    <w:multiLevelType w:val="hybridMultilevel"/>
    <w:tmpl w:val="2758AB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A211565"/>
    <w:multiLevelType w:val="hybridMultilevel"/>
    <w:tmpl w:val="16AC47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1"/>
  </w:num>
  <w:num w:numId="2">
    <w:abstractNumId w:val="11"/>
    <w:lvlOverride w:ilvl="0">
      <w:lvl w:ilvl="0">
        <w:start w:val="1"/>
        <w:numFmt w:val="decimal"/>
        <w:lvlText w:val="%1. "/>
        <w:legacy w:legacy="1" w:legacySpace="0" w:legacyIndent="283"/>
        <w:lvlJc w:val="left"/>
        <w:pPr>
          <w:ind w:left="283" w:hanging="283"/>
        </w:pPr>
        <w:rPr>
          <w:rFonts w:ascii="Times New Roman" w:hAnsi="Times New Roman" w:hint="default"/>
          <w:b/>
          <w:i w:val="0"/>
          <w:sz w:val="24"/>
          <w:u w:val="single"/>
        </w:rPr>
      </w:lvl>
    </w:lvlOverride>
  </w:num>
  <w:num w:numId="3">
    <w:abstractNumId w:val="18"/>
  </w:num>
  <w:num w:numId="4">
    <w:abstractNumId w:val="18"/>
    <w:lvlOverride w:ilvl="0">
      <w:lvl w:ilvl="0">
        <w:start w:val="2"/>
        <w:numFmt w:val="decimal"/>
        <w:lvlText w:val="6.%1 "/>
        <w:legacy w:legacy="1" w:legacySpace="0" w:legacyIndent="283"/>
        <w:lvlJc w:val="left"/>
        <w:pPr>
          <w:ind w:left="343" w:hanging="283"/>
        </w:pPr>
        <w:rPr>
          <w:rFonts w:ascii="Arial" w:hAnsi="Arial" w:hint="default"/>
          <w:b w:val="0"/>
          <w:i w:val="0"/>
          <w:sz w:val="24"/>
          <w:u w:val="none"/>
        </w:rPr>
      </w:lvl>
    </w:lvlOverride>
  </w:num>
  <w:num w:numId="5">
    <w:abstractNumId w:val="2"/>
  </w:num>
  <w:num w:numId="6">
    <w:abstractNumId w:val="1"/>
  </w:num>
  <w:num w:numId="7">
    <w:abstractNumId w:val="5"/>
  </w:num>
  <w:num w:numId="8">
    <w:abstractNumId w:val="14"/>
  </w:num>
  <w:num w:numId="9">
    <w:abstractNumId w:val="17"/>
  </w:num>
  <w:num w:numId="10">
    <w:abstractNumId w:val="24"/>
  </w:num>
  <w:num w:numId="11">
    <w:abstractNumId w:val="23"/>
  </w:num>
  <w:num w:numId="12">
    <w:abstractNumId w:val="13"/>
  </w:num>
  <w:num w:numId="13">
    <w:abstractNumId w:val="20"/>
  </w:num>
  <w:num w:numId="14">
    <w:abstractNumId w:val="16"/>
  </w:num>
  <w:num w:numId="15">
    <w:abstractNumId w:val="12"/>
  </w:num>
  <w:num w:numId="16">
    <w:abstractNumId w:val="4"/>
  </w:num>
  <w:num w:numId="17">
    <w:abstractNumId w:val="9"/>
  </w:num>
  <w:num w:numId="18">
    <w:abstractNumId w:val="10"/>
  </w:num>
  <w:num w:numId="19">
    <w:abstractNumId w:val="21"/>
  </w:num>
  <w:num w:numId="20">
    <w:abstractNumId w:val="22"/>
  </w:num>
  <w:num w:numId="21">
    <w:abstractNumId w:val="25"/>
  </w:num>
  <w:num w:numId="22">
    <w:abstractNumId w:val="3"/>
  </w:num>
  <w:num w:numId="23">
    <w:abstractNumId w:val="19"/>
  </w:num>
  <w:num w:numId="24">
    <w:abstractNumId w:val="0"/>
  </w:num>
  <w:num w:numId="25">
    <w:abstractNumId w:val="15"/>
  </w:num>
  <w:num w:numId="26">
    <w:abstractNumId w:val="6"/>
  </w:num>
  <w:num w:numId="27">
    <w:abstractNumId w:val="7"/>
  </w:num>
  <w:num w:numId="28">
    <w:abstractNumId w:val="26"/>
  </w:num>
  <w:num w:numId="2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3490"/>
    <w:rsid w:val="00000263"/>
    <w:rsid w:val="00007AE9"/>
    <w:rsid w:val="0001288E"/>
    <w:rsid w:val="00021E7D"/>
    <w:rsid w:val="00034A24"/>
    <w:rsid w:val="00040137"/>
    <w:rsid w:val="000528C1"/>
    <w:rsid w:val="000555A9"/>
    <w:rsid w:val="0007170B"/>
    <w:rsid w:val="00080D2C"/>
    <w:rsid w:val="00093AE3"/>
    <w:rsid w:val="000A5A4A"/>
    <w:rsid w:val="000C70E0"/>
    <w:rsid w:val="000F78A2"/>
    <w:rsid w:val="0011658A"/>
    <w:rsid w:val="001204D5"/>
    <w:rsid w:val="00125E8D"/>
    <w:rsid w:val="00133F2E"/>
    <w:rsid w:val="00135251"/>
    <w:rsid w:val="00141321"/>
    <w:rsid w:val="00143F69"/>
    <w:rsid w:val="001514F5"/>
    <w:rsid w:val="00156DC5"/>
    <w:rsid w:val="001606D6"/>
    <w:rsid w:val="00160ED6"/>
    <w:rsid w:val="0018330D"/>
    <w:rsid w:val="001A5C38"/>
    <w:rsid w:val="001B26F8"/>
    <w:rsid w:val="001B3AB8"/>
    <w:rsid w:val="001B4669"/>
    <w:rsid w:val="001C0F6F"/>
    <w:rsid w:val="001D0893"/>
    <w:rsid w:val="001F6524"/>
    <w:rsid w:val="00201203"/>
    <w:rsid w:val="00202317"/>
    <w:rsid w:val="00207DBB"/>
    <w:rsid w:val="00217F9A"/>
    <w:rsid w:val="00217FE4"/>
    <w:rsid w:val="00226FAC"/>
    <w:rsid w:val="0024204B"/>
    <w:rsid w:val="002450D0"/>
    <w:rsid w:val="00271879"/>
    <w:rsid w:val="00291DFF"/>
    <w:rsid w:val="002A4B1A"/>
    <w:rsid w:val="002B07E1"/>
    <w:rsid w:val="002B3159"/>
    <w:rsid w:val="002C7B13"/>
    <w:rsid w:val="002D3FDD"/>
    <w:rsid w:val="002D5FC4"/>
    <w:rsid w:val="002E0389"/>
    <w:rsid w:val="0031319B"/>
    <w:rsid w:val="00340920"/>
    <w:rsid w:val="00344EBF"/>
    <w:rsid w:val="0034705B"/>
    <w:rsid w:val="00351EE1"/>
    <w:rsid w:val="003522DF"/>
    <w:rsid w:val="00354A79"/>
    <w:rsid w:val="00370203"/>
    <w:rsid w:val="00380724"/>
    <w:rsid w:val="003A48BE"/>
    <w:rsid w:val="003B712D"/>
    <w:rsid w:val="003C0C6F"/>
    <w:rsid w:val="003D0046"/>
    <w:rsid w:val="003E300C"/>
    <w:rsid w:val="003F07F5"/>
    <w:rsid w:val="003F0B02"/>
    <w:rsid w:val="003F3689"/>
    <w:rsid w:val="003F6475"/>
    <w:rsid w:val="00403F9B"/>
    <w:rsid w:val="00412B0E"/>
    <w:rsid w:val="00415260"/>
    <w:rsid w:val="00423B2C"/>
    <w:rsid w:val="00424AF5"/>
    <w:rsid w:val="00447560"/>
    <w:rsid w:val="00453A6A"/>
    <w:rsid w:val="00455F16"/>
    <w:rsid w:val="00471E4D"/>
    <w:rsid w:val="0047554E"/>
    <w:rsid w:val="00497CC7"/>
    <w:rsid w:val="004A43EF"/>
    <w:rsid w:val="004A4C14"/>
    <w:rsid w:val="004B505E"/>
    <w:rsid w:val="004C73CD"/>
    <w:rsid w:val="004E1281"/>
    <w:rsid w:val="0053236A"/>
    <w:rsid w:val="005408CE"/>
    <w:rsid w:val="00544645"/>
    <w:rsid w:val="00551D54"/>
    <w:rsid w:val="00557CCE"/>
    <w:rsid w:val="005603A0"/>
    <w:rsid w:val="0056393C"/>
    <w:rsid w:val="005707C2"/>
    <w:rsid w:val="00574358"/>
    <w:rsid w:val="0058656A"/>
    <w:rsid w:val="005A17ED"/>
    <w:rsid w:val="005A39A8"/>
    <w:rsid w:val="005A465C"/>
    <w:rsid w:val="005C3A1D"/>
    <w:rsid w:val="005C6533"/>
    <w:rsid w:val="005C7175"/>
    <w:rsid w:val="005E66A1"/>
    <w:rsid w:val="00615901"/>
    <w:rsid w:val="00632D6D"/>
    <w:rsid w:val="0064077F"/>
    <w:rsid w:val="0064789E"/>
    <w:rsid w:val="0065794D"/>
    <w:rsid w:val="00657B16"/>
    <w:rsid w:val="00663473"/>
    <w:rsid w:val="006A7EC2"/>
    <w:rsid w:val="006B0272"/>
    <w:rsid w:val="006B57B2"/>
    <w:rsid w:val="006B64CB"/>
    <w:rsid w:val="006D69BD"/>
    <w:rsid w:val="006E2C2F"/>
    <w:rsid w:val="006E5351"/>
    <w:rsid w:val="006F2679"/>
    <w:rsid w:val="006F3182"/>
    <w:rsid w:val="0070390D"/>
    <w:rsid w:val="00744CD0"/>
    <w:rsid w:val="00745F08"/>
    <w:rsid w:val="00745F77"/>
    <w:rsid w:val="007578F5"/>
    <w:rsid w:val="00782AAA"/>
    <w:rsid w:val="007903BD"/>
    <w:rsid w:val="00790777"/>
    <w:rsid w:val="00793904"/>
    <w:rsid w:val="007B6A83"/>
    <w:rsid w:val="007C6786"/>
    <w:rsid w:val="007D02B0"/>
    <w:rsid w:val="007D17D4"/>
    <w:rsid w:val="007E4E2E"/>
    <w:rsid w:val="007E507C"/>
    <w:rsid w:val="007E63E1"/>
    <w:rsid w:val="007E7F4F"/>
    <w:rsid w:val="00801F34"/>
    <w:rsid w:val="00803BC2"/>
    <w:rsid w:val="00805335"/>
    <w:rsid w:val="00814E98"/>
    <w:rsid w:val="00817D6D"/>
    <w:rsid w:val="00824AF5"/>
    <w:rsid w:val="008260C4"/>
    <w:rsid w:val="00831DAC"/>
    <w:rsid w:val="00844C0F"/>
    <w:rsid w:val="00845170"/>
    <w:rsid w:val="0084555B"/>
    <w:rsid w:val="0086378E"/>
    <w:rsid w:val="00866FD9"/>
    <w:rsid w:val="008826A4"/>
    <w:rsid w:val="008B2537"/>
    <w:rsid w:val="008B6F92"/>
    <w:rsid w:val="008D3F0E"/>
    <w:rsid w:val="008E0870"/>
    <w:rsid w:val="00904376"/>
    <w:rsid w:val="0091298F"/>
    <w:rsid w:val="00925E88"/>
    <w:rsid w:val="0092687A"/>
    <w:rsid w:val="0093179B"/>
    <w:rsid w:val="0094009D"/>
    <w:rsid w:val="00957C77"/>
    <w:rsid w:val="009729EE"/>
    <w:rsid w:val="0097364C"/>
    <w:rsid w:val="00974601"/>
    <w:rsid w:val="00992CA9"/>
    <w:rsid w:val="00996573"/>
    <w:rsid w:val="00996D90"/>
    <w:rsid w:val="009B3415"/>
    <w:rsid w:val="009C3490"/>
    <w:rsid w:val="009E066F"/>
    <w:rsid w:val="00A00D4C"/>
    <w:rsid w:val="00A17F44"/>
    <w:rsid w:val="00A508F1"/>
    <w:rsid w:val="00A52A67"/>
    <w:rsid w:val="00A54869"/>
    <w:rsid w:val="00A61101"/>
    <w:rsid w:val="00A66915"/>
    <w:rsid w:val="00A72E89"/>
    <w:rsid w:val="00A879D3"/>
    <w:rsid w:val="00A95BFF"/>
    <w:rsid w:val="00AA397F"/>
    <w:rsid w:val="00AC0645"/>
    <w:rsid w:val="00AC0D3B"/>
    <w:rsid w:val="00AD1F67"/>
    <w:rsid w:val="00AD6B6A"/>
    <w:rsid w:val="00AF024A"/>
    <w:rsid w:val="00AF10A0"/>
    <w:rsid w:val="00AF56B1"/>
    <w:rsid w:val="00B10286"/>
    <w:rsid w:val="00B10ABB"/>
    <w:rsid w:val="00B11B58"/>
    <w:rsid w:val="00B26B1A"/>
    <w:rsid w:val="00B4498C"/>
    <w:rsid w:val="00B46BCF"/>
    <w:rsid w:val="00B52236"/>
    <w:rsid w:val="00B54824"/>
    <w:rsid w:val="00B75C66"/>
    <w:rsid w:val="00B81BC5"/>
    <w:rsid w:val="00B92372"/>
    <w:rsid w:val="00B95E0F"/>
    <w:rsid w:val="00B97395"/>
    <w:rsid w:val="00BA02B5"/>
    <w:rsid w:val="00BB0CC0"/>
    <w:rsid w:val="00BC123B"/>
    <w:rsid w:val="00BE067B"/>
    <w:rsid w:val="00C016F9"/>
    <w:rsid w:val="00C23DA3"/>
    <w:rsid w:val="00C345FB"/>
    <w:rsid w:val="00C415E4"/>
    <w:rsid w:val="00C428E8"/>
    <w:rsid w:val="00C479CC"/>
    <w:rsid w:val="00C50A71"/>
    <w:rsid w:val="00C65636"/>
    <w:rsid w:val="00CA3493"/>
    <w:rsid w:val="00CA794F"/>
    <w:rsid w:val="00CB72F1"/>
    <w:rsid w:val="00CC29BF"/>
    <w:rsid w:val="00CF1E6C"/>
    <w:rsid w:val="00D34F67"/>
    <w:rsid w:val="00D45CD8"/>
    <w:rsid w:val="00D665C6"/>
    <w:rsid w:val="00D75592"/>
    <w:rsid w:val="00D76C59"/>
    <w:rsid w:val="00D837E1"/>
    <w:rsid w:val="00D86CB0"/>
    <w:rsid w:val="00D87C14"/>
    <w:rsid w:val="00D95CC0"/>
    <w:rsid w:val="00DA564E"/>
    <w:rsid w:val="00DB0AC2"/>
    <w:rsid w:val="00DB57C2"/>
    <w:rsid w:val="00DC6F2F"/>
    <w:rsid w:val="00DE6C57"/>
    <w:rsid w:val="00DE7188"/>
    <w:rsid w:val="00E15403"/>
    <w:rsid w:val="00E2249D"/>
    <w:rsid w:val="00E33CC3"/>
    <w:rsid w:val="00E34768"/>
    <w:rsid w:val="00E44AFA"/>
    <w:rsid w:val="00E64529"/>
    <w:rsid w:val="00E77AB4"/>
    <w:rsid w:val="00E913E4"/>
    <w:rsid w:val="00E9192D"/>
    <w:rsid w:val="00E939C0"/>
    <w:rsid w:val="00EA0A53"/>
    <w:rsid w:val="00EB0978"/>
    <w:rsid w:val="00EC375C"/>
    <w:rsid w:val="00ED78AD"/>
    <w:rsid w:val="00ED7E4E"/>
    <w:rsid w:val="00EE69F3"/>
    <w:rsid w:val="00EF00FF"/>
    <w:rsid w:val="00EF12BB"/>
    <w:rsid w:val="00EF6063"/>
    <w:rsid w:val="00F13B4D"/>
    <w:rsid w:val="00F20C1D"/>
    <w:rsid w:val="00F26422"/>
    <w:rsid w:val="00F30BDB"/>
    <w:rsid w:val="00F36C96"/>
    <w:rsid w:val="00F431FB"/>
    <w:rsid w:val="00F45652"/>
    <w:rsid w:val="00F528CF"/>
    <w:rsid w:val="00F7186D"/>
    <w:rsid w:val="00F75C4D"/>
    <w:rsid w:val="00F97E82"/>
    <w:rsid w:val="00FA4AB5"/>
    <w:rsid w:val="00FD134A"/>
    <w:rsid w:val="00FD27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15AA2791"/>
  <w15:chartTrackingRefBased/>
  <w15:docId w15:val="{C0A34ECB-C09B-4D23-81DB-E1BFF77F6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onotype Sorts" w:eastAsia="Times New Roman" w:hAnsi="Monotype Sorts"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pPr>
      <w:ind w:firstLine="567"/>
    </w:pPr>
    <w:rPr>
      <w:rFonts w:ascii="Times New Roman" w:hAnsi="Times New Roman"/>
      <w:sz w:val="24"/>
    </w:rPr>
  </w:style>
  <w:style w:type="paragraph" w:styleId="Nadpis1">
    <w:name w:val="heading 1"/>
    <w:basedOn w:val="Normln"/>
    <w:next w:val="Normln"/>
    <w:qFormat/>
    <w:pPr>
      <w:keepNext/>
      <w:widowControl w:val="0"/>
      <w:tabs>
        <w:tab w:val="left" w:pos="567"/>
      </w:tabs>
      <w:spacing w:line="260" w:lineRule="exact"/>
      <w:ind w:firstLine="0"/>
      <w:jc w:val="both"/>
      <w:outlineLvl w:val="0"/>
    </w:pPr>
    <w:rPr>
      <w:rFonts w:ascii="Arial" w:hAnsi="Arial"/>
      <w:b/>
      <w:color w:val="000000"/>
      <w:kern w:val="28"/>
      <w:lang w:val="en-US"/>
    </w:rPr>
  </w:style>
  <w:style w:type="paragraph" w:styleId="Nadpis2">
    <w:name w:val="heading 2"/>
    <w:basedOn w:val="Normln"/>
    <w:next w:val="Normln"/>
    <w:qFormat/>
    <w:pPr>
      <w:keepNext/>
      <w:widowControl w:val="0"/>
      <w:ind w:firstLine="0"/>
      <w:jc w:val="both"/>
      <w:outlineLvl w:val="1"/>
    </w:pPr>
    <w:rPr>
      <w:rFonts w:ascii="Arial" w:hAnsi="Arial"/>
      <w:b/>
      <w:color w:val="000000"/>
      <w:lang w:val="en-US"/>
    </w:rPr>
  </w:style>
  <w:style w:type="paragraph" w:styleId="Nadpis3">
    <w:name w:val="heading 3"/>
    <w:basedOn w:val="Normln"/>
    <w:next w:val="Normln"/>
    <w:qFormat/>
    <w:pPr>
      <w:keepNext/>
      <w:widowControl w:val="0"/>
      <w:spacing w:before="240" w:after="60"/>
      <w:jc w:val="both"/>
      <w:outlineLvl w:val="2"/>
    </w:pPr>
    <w:rPr>
      <w:b/>
      <w:i/>
      <w:color w:val="000000"/>
      <w:lang w:val="en-US"/>
    </w:rPr>
  </w:style>
  <w:style w:type="paragraph" w:styleId="Nadpis4">
    <w:name w:val="heading 4"/>
    <w:basedOn w:val="Normln"/>
    <w:next w:val="Normln"/>
    <w:qFormat/>
    <w:pPr>
      <w:keepNext/>
      <w:spacing w:line="260" w:lineRule="exact"/>
      <w:jc w:val="both"/>
      <w:outlineLvl w:val="3"/>
    </w:pPr>
    <w:rPr>
      <w:rFonts w:ascii="Arial" w:hAnsi="Arial"/>
      <w:i/>
    </w:rPr>
  </w:style>
  <w:style w:type="paragraph" w:styleId="Nadpis5">
    <w:name w:val="heading 5"/>
    <w:basedOn w:val="Normln"/>
    <w:next w:val="Normln"/>
    <w:qFormat/>
    <w:pPr>
      <w:keepNext/>
      <w:spacing w:line="340" w:lineRule="exact"/>
      <w:jc w:val="center"/>
      <w:outlineLvl w:val="4"/>
    </w:pPr>
    <w:rPr>
      <w:rFonts w:ascii="Arial" w:hAnsi="Arial"/>
      <w:b/>
      <w:sz w:val="36"/>
      <w:u w:val="single"/>
    </w:rPr>
  </w:style>
  <w:style w:type="paragraph" w:styleId="Nadpis6">
    <w:name w:val="heading 6"/>
    <w:basedOn w:val="Normln"/>
    <w:next w:val="Normln"/>
    <w:qFormat/>
    <w:pPr>
      <w:keepNext/>
      <w:spacing w:line="260" w:lineRule="exact"/>
      <w:ind w:firstLine="0"/>
      <w:jc w:val="both"/>
      <w:outlineLvl w:val="5"/>
    </w:pPr>
    <w:rPr>
      <w:rFonts w:ascii="Arial" w:hAnsi="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widowControl w:val="0"/>
      <w:tabs>
        <w:tab w:val="center" w:pos="4536"/>
        <w:tab w:val="right" w:pos="9072"/>
      </w:tabs>
      <w:ind w:firstLine="0"/>
      <w:jc w:val="both"/>
    </w:pPr>
    <w:rPr>
      <w:i/>
      <w:color w:val="000000"/>
      <w:u w:val="single"/>
      <w:lang w:val="en-US"/>
    </w:rPr>
  </w:style>
  <w:style w:type="paragraph" w:styleId="Rejstk2">
    <w:name w:val="index 2"/>
    <w:basedOn w:val="Normln"/>
    <w:next w:val="Normln"/>
    <w:semiHidden/>
    <w:pPr>
      <w:tabs>
        <w:tab w:val="right" w:leader="dot" w:pos="4261"/>
      </w:tabs>
      <w:ind w:left="480" w:hanging="240"/>
    </w:pPr>
  </w:style>
  <w:style w:type="paragraph" w:customStyle="1" w:styleId="Vkresy">
    <w:name w:val="Výkresy"/>
    <w:basedOn w:val="Normln"/>
    <w:pPr>
      <w:widowControl w:val="0"/>
      <w:tabs>
        <w:tab w:val="left" w:pos="2977"/>
        <w:tab w:val="left" w:pos="7655"/>
      </w:tabs>
      <w:spacing w:before="180"/>
      <w:jc w:val="both"/>
    </w:pPr>
    <w:rPr>
      <w:color w:val="000000"/>
      <w:lang w:val="en-US"/>
    </w:rPr>
  </w:style>
  <w:style w:type="paragraph" w:styleId="Rejstk1">
    <w:name w:val="index 1"/>
    <w:basedOn w:val="Normln"/>
    <w:next w:val="Normln"/>
    <w:semiHidden/>
    <w:pPr>
      <w:tabs>
        <w:tab w:val="right" w:leader="dot" w:pos="4261"/>
      </w:tabs>
      <w:ind w:left="240" w:hanging="240"/>
    </w:pPr>
  </w:style>
  <w:style w:type="paragraph" w:styleId="Rejstk3">
    <w:name w:val="index 3"/>
    <w:basedOn w:val="Normln"/>
    <w:next w:val="Normln"/>
    <w:semiHidden/>
    <w:pPr>
      <w:tabs>
        <w:tab w:val="right" w:leader="dot" w:pos="4261"/>
      </w:tabs>
      <w:ind w:left="720" w:hanging="240"/>
    </w:pPr>
  </w:style>
  <w:style w:type="paragraph" w:styleId="Rejstk4">
    <w:name w:val="index 4"/>
    <w:basedOn w:val="Normln"/>
    <w:next w:val="Normln"/>
    <w:semiHidden/>
    <w:pPr>
      <w:tabs>
        <w:tab w:val="right" w:leader="dot" w:pos="4261"/>
      </w:tabs>
      <w:ind w:left="960" w:hanging="240"/>
    </w:pPr>
  </w:style>
  <w:style w:type="paragraph" w:styleId="Rejstk5">
    <w:name w:val="index 5"/>
    <w:basedOn w:val="Normln"/>
    <w:next w:val="Normln"/>
    <w:semiHidden/>
    <w:pPr>
      <w:tabs>
        <w:tab w:val="right" w:leader="dot" w:pos="4261"/>
      </w:tabs>
      <w:ind w:left="1200" w:hanging="240"/>
    </w:pPr>
  </w:style>
  <w:style w:type="paragraph" w:styleId="Rejstk6">
    <w:name w:val="index 6"/>
    <w:basedOn w:val="Normln"/>
    <w:next w:val="Normln"/>
    <w:semiHidden/>
    <w:pPr>
      <w:tabs>
        <w:tab w:val="right" w:leader="dot" w:pos="4261"/>
      </w:tabs>
      <w:ind w:left="1440" w:hanging="240"/>
    </w:pPr>
  </w:style>
  <w:style w:type="paragraph" w:styleId="Rejstk7">
    <w:name w:val="index 7"/>
    <w:basedOn w:val="Normln"/>
    <w:next w:val="Normln"/>
    <w:semiHidden/>
    <w:pPr>
      <w:tabs>
        <w:tab w:val="right" w:leader="dot" w:pos="4261"/>
      </w:tabs>
      <w:ind w:left="1680" w:hanging="240"/>
    </w:pPr>
  </w:style>
  <w:style w:type="paragraph" w:styleId="Rejstk8">
    <w:name w:val="index 8"/>
    <w:basedOn w:val="Normln"/>
    <w:next w:val="Normln"/>
    <w:semiHidden/>
    <w:pPr>
      <w:tabs>
        <w:tab w:val="right" w:leader="dot" w:pos="4261"/>
      </w:tabs>
      <w:ind w:left="1920" w:hanging="240"/>
    </w:pPr>
  </w:style>
  <w:style w:type="paragraph" w:styleId="Rejstk9">
    <w:name w:val="index 9"/>
    <w:basedOn w:val="Normln"/>
    <w:next w:val="Normln"/>
    <w:semiHidden/>
    <w:pPr>
      <w:tabs>
        <w:tab w:val="right" w:leader="dot" w:pos="4261"/>
      </w:tabs>
      <w:ind w:left="2160" w:hanging="240"/>
    </w:pPr>
  </w:style>
  <w:style w:type="paragraph" w:styleId="Hlavikarejstku">
    <w:name w:val="index heading"/>
    <w:basedOn w:val="Normln"/>
    <w:next w:val="Rejstk1"/>
    <w:semiHidden/>
  </w:style>
  <w:style w:type="paragraph" w:styleId="Obsah1">
    <w:name w:val="toc 1"/>
    <w:basedOn w:val="Normln"/>
    <w:next w:val="Normln"/>
    <w:semiHidden/>
    <w:pPr>
      <w:tabs>
        <w:tab w:val="right" w:leader="dot" w:pos="9242"/>
      </w:tabs>
    </w:pPr>
  </w:style>
  <w:style w:type="paragraph" w:styleId="Obsah2">
    <w:name w:val="toc 2"/>
    <w:basedOn w:val="Normln"/>
    <w:next w:val="Normln"/>
    <w:semiHidden/>
    <w:pPr>
      <w:tabs>
        <w:tab w:val="right" w:leader="dot" w:pos="9242"/>
      </w:tabs>
      <w:ind w:left="240"/>
    </w:pPr>
  </w:style>
  <w:style w:type="paragraph" w:styleId="Obsah3">
    <w:name w:val="toc 3"/>
    <w:basedOn w:val="Normln"/>
    <w:next w:val="Normln"/>
    <w:semiHidden/>
    <w:pPr>
      <w:tabs>
        <w:tab w:val="right" w:leader="dot" w:pos="9242"/>
      </w:tabs>
      <w:ind w:left="480"/>
    </w:pPr>
  </w:style>
  <w:style w:type="paragraph" w:styleId="Obsah4">
    <w:name w:val="toc 4"/>
    <w:basedOn w:val="Normln"/>
    <w:next w:val="Normln"/>
    <w:semiHidden/>
    <w:pPr>
      <w:tabs>
        <w:tab w:val="right" w:leader="dot" w:pos="9242"/>
      </w:tabs>
      <w:ind w:left="720"/>
    </w:pPr>
  </w:style>
  <w:style w:type="paragraph" w:styleId="Obsah5">
    <w:name w:val="toc 5"/>
    <w:basedOn w:val="Normln"/>
    <w:next w:val="Normln"/>
    <w:semiHidden/>
    <w:pPr>
      <w:tabs>
        <w:tab w:val="right" w:leader="dot" w:pos="9242"/>
      </w:tabs>
      <w:ind w:left="960"/>
    </w:pPr>
  </w:style>
  <w:style w:type="paragraph" w:styleId="Obsah6">
    <w:name w:val="toc 6"/>
    <w:basedOn w:val="Normln"/>
    <w:next w:val="Normln"/>
    <w:semiHidden/>
    <w:pPr>
      <w:tabs>
        <w:tab w:val="right" w:leader="dot" w:pos="9242"/>
      </w:tabs>
      <w:ind w:left="1200"/>
    </w:pPr>
  </w:style>
  <w:style w:type="paragraph" w:styleId="Obsah7">
    <w:name w:val="toc 7"/>
    <w:basedOn w:val="Normln"/>
    <w:next w:val="Normln"/>
    <w:semiHidden/>
    <w:pPr>
      <w:tabs>
        <w:tab w:val="right" w:leader="dot" w:pos="9242"/>
      </w:tabs>
      <w:ind w:left="1440"/>
    </w:pPr>
  </w:style>
  <w:style w:type="paragraph" w:styleId="Obsah8">
    <w:name w:val="toc 8"/>
    <w:basedOn w:val="Normln"/>
    <w:next w:val="Normln"/>
    <w:semiHidden/>
    <w:pPr>
      <w:tabs>
        <w:tab w:val="right" w:leader="dot" w:pos="9242"/>
      </w:tabs>
      <w:ind w:left="1680"/>
    </w:pPr>
  </w:style>
  <w:style w:type="paragraph" w:styleId="Obsah9">
    <w:name w:val="toc 9"/>
    <w:basedOn w:val="Normln"/>
    <w:next w:val="Normln"/>
    <w:semiHidden/>
    <w:pPr>
      <w:tabs>
        <w:tab w:val="right" w:leader="dot" w:pos="9242"/>
      </w:tabs>
      <w:ind w:left="1920"/>
    </w:pPr>
  </w:style>
  <w:style w:type="paragraph" w:styleId="Zpat">
    <w:name w:val="footer"/>
    <w:basedOn w:val="Normln"/>
    <w:pPr>
      <w:tabs>
        <w:tab w:val="center" w:pos="4536"/>
        <w:tab w:val="right" w:pos="9072"/>
      </w:tabs>
    </w:pPr>
  </w:style>
  <w:style w:type="paragraph" w:styleId="Zkladntext">
    <w:name w:val="Body Text"/>
    <w:basedOn w:val="Normln"/>
    <w:pPr>
      <w:widowControl w:val="0"/>
      <w:ind w:firstLine="0"/>
    </w:pPr>
    <w:rPr>
      <w:rFonts w:ascii="Arial" w:hAnsi="Arial"/>
      <w:color w:val="000000"/>
    </w:rPr>
  </w:style>
  <w:style w:type="paragraph" w:styleId="Zkladntextodsazen2">
    <w:name w:val="Body Text Indent 2"/>
    <w:basedOn w:val="Normln"/>
    <w:pPr>
      <w:spacing w:line="260" w:lineRule="exact"/>
      <w:jc w:val="both"/>
    </w:pPr>
  </w:style>
  <w:style w:type="paragraph" w:styleId="Zkladntext2">
    <w:name w:val="Body Text 2"/>
    <w:basedOn w:val="Normln"/>
    <w:pPr>
      <w:spacing w:line="280" w:lineRule="exact"/>
      <w:ind w:firstLine="0"/>
      <w:jc w:val="both"/>
    </w:pPr>
    <w:rPr>
      <w:rFonts w:ascii="Arial" w:hAnsi="Arial"/>
    </w:rPr>
  </w:style>
  <w:style w:type="paragraph" w:styleId="Zkladntextodsazen">
    <w:name w:val="Body Text Indent"/>
    <w:basedOn w:val="Normln"/>
    <w:pPr>
      <w:spacing w:line="280" w:lineRule="exact"/>
      <w:jc w:val="both"/>
    </w:pPr>
    <w:rPr>
      <w:rFonts w:ascii="Arial" w:hAnsi="Arial"/>
    </w:rPr>
  </w:style>
  <w:style w:type="paragraph" w:customStyle="1" w:styleId="NormXCS819">
    <w:name w:val="NormXCS819"/>
    <w:rPr>
      <w:rFonts w:ascii="Tms Rmn" w:hAnsi="Tms Rmn"/>
      <w:color w:val="000000"/>
      <w:sz w:val="24"/>
    </w:rPr>
  </w:style>
  <w:style w:type="paragraph" w:styleId="Zkladntextodsazen3">
    <w:name w:val="Body Text Indent 3"/>
    <w:basedOn w:val="Normln"/>
    <w:pPr>
      <w:tabs>
        <w:tab w:val="left" w:pos="1701"/>
        <w:tab w:val="left" w:pos="7230"/>
        <w:tab w:val="left" w:pos="7513"/>
        <w:tab w:val="left" w:pos="8505"/>
      </w:tabs>
      <w:spacing w:line="260" w:lineRule="exact"/>
      <w:ind w:left="1134" w:firstLine="0"/>
      <w:jc w:val="both"/>
    </w:pPr>
    <w:rPr>
      <w:rFonts w:ascii="Arial" w:hAnsi="Arial"/>
    </w:rPr>
  </w:style>
  <w:style w:type="paragraph" w:styleId="Prosttext">
    <w:name w:val="Plain Text"/>
    <w:basedOn w:val="Normln"/>
    <w:pPr>
      <w:ind w:firstLine="0"/>
    </w:pPr>
    <w:rPr>
      <w:rFonts w:ascii="Courier New" w:hAnsi="Courier New" w:cs="Courier New"/>
      <w:sz w:val="20"/>
    </w:rPr>
  </w:style>
  <w:style w:type="character" w:styleId="Hypertextovodkaz">
    <w:name w:val="Hyperlink"/>
    <w:rPr>
      <w:color w:val="0000FF"/>
      <w:u w:val="single"/>
    </w:rPr>
  </w:style>
  <w:style w:type="character" w:styleId="Sledovanodkaz">
    <w:name w:val="FollowedHyperlink"/>
    <w:rPr>
      <w:color w:val="800080"/>
      <w:u w:val="single"/>
    </w:rPr>
  </w:style>
  <w:style w:type="character" w:styleId="slostrnky">
    <w:name w:val="page number"/>
    <w:basedOn w:val="Standardnpsmoodstavce"/>
  </w:style>
  <w:style w:type="paragraph" w:styleId="Zkladntext3">
    <w:name w:val="Body Text 3"/>
    <w:basedOn w:val="Normln"/>
    <w:pPr>
      <w:tabs>
        <w:tab w:val="left" w:pos="567"/>
      </w:tabs>
      <w:spacing w:line="220" w:lineRule="exact"/>
      <w:ind w:firstLine="0"/>
      <w:jc w:val="both"/>
    </w:pPr>
    <w:rPr>
      <w:rFonts w:ascii="Arial" w:hAnsi="Arial" w:cs="Arial"/>
      <w:sz w:val="20"/>
      <w:szCs w:val="22"/>
    </w:rPr>
  </w:style>
  <w:style w:type="paragraph" w:styleId="Normlnweb">
    <w:name w:val="Normal (Web)"/>
    <w:basedOn w:val="Normln"/>
    <w:rsid w:val="00000263"/>
    <w:pPr>
      <w:spacing w:before="50" w:after="50"/>
      <w:ind w:firstLine="0"/>
    </w:pPr>
    <w:rPr>
      <w:szCs w:val="24"/>
    </w:rPr>
  </w:style>
  <w:style w:type="paragraph" w:styleId="Nzev">
    <w:name w:val="Title"/>
    <w:basedOn w:val="Normln"/>
    <w:next w:val="Normln"/>
    <w:link w:val="NzevChar"/>
    <w:qFormat/>
    <w:rsid w:val="00E34768"/>
    <w:pPr>
      <w:spacing w:before="240" w:after="60"/>
      <w:jc w:val="center"/>
      <w:outlineLvl w:val="0"/>
    </w:pPr>
    <w:rPr>
      <w:rFonts w:ascii="Calibri Light" w:hAnsi="Calibri Light"/>
      <w:b/>
      <w:bCs/>
      <w:kern w:val="28"/>
      <w:sz w:val="32"/>
      <w:szCs w:val="32"/>
    </w:rPr>
  </w:style>
  <w:style w:type="character" w:customStyle="1" w:styleId="NzevChar">
    <w:name w:val="Název Char"/>
    <w:link w:val="Nzev"/>
    <w:rsid w:val="00E34768"/>
    <w:rPr>
      <w:rFonts w:ascii="Calibri Light" w:eastAsia="Times New Roman" w:hAnsi="Calibri Light" w:cs="Times New Roman"/>
      <w:b/>
      <w:bCs/>
      <w:kern w:val="28"/>
      <w:sz w:val="32"/>
      <w:szCs w:val="32"/>
    </w:rPr>
  </w:style>
  <w:style w:type="paragraph" w:styleId="Odstavecseseznamem">
    <w:name w:val="List Paragraph"/>
    <w:basedOn w:val="Normln"/>
    <w:uiPriority w:val="34"/>
    <w:qFormat/>
    <w:rsid w:val="00F7186D"/>
    <w:pPr>
      <w:ind w:left="708"/>
    </w:pPr>
  </w:style>
  <w:style w:type="paragraph" w:styleId="Textbubliny">
    <w:name w:val="Balloon Text"/>
    <w:basedOn w:val="Normln"/>
    <w:link w:val="TextbublinyChar"/>
    <w:rsid w:val="00C016F9"/>
    <w:rPr>
      <w:rFonts w:ascii="Segoe UI" w:hAnsi="Segoe UI" w:cs="Segoe UI"/>
      <w:sz w:val="18"/>
      <w:szCs w:val="18"/>
    </w:rPr>
  </w:style>
  <w:style w:type="character" w:customStyle="1" w:styleId="TextbublinyChar">
    <w:name w:val="Text bubliny Char"/>
    <w:link w:val="Textbubliny"/>
    <w:rsid w:val="00C016F9"/>
    <w:rPr>
      <w:rFonts w:ascii="Segoe UI" w:hAnsi="Segoe UI" w:cs="Segoe UI"/>
      <w:sz w:val="18"/>
      <w:szCs w:val="18"/>
    </w:rPr>
  </w:style>
  <w:style w:type="character" w:customStyle="1" w:styleId="ZhlavChar">
    <w:name w:val="Záhlaví Char"/>
    <w:basedOn w:val="Standardnpsmoodstavce"/>
    <w:link w:val="Zhlav"/>
    <w:rsid w:val="000A5A4A"/>
    <w:rPr>
      <w:rFonts w:ascii="Times New Roman" w:hAnsi="Times New Roman"/>
      <w:i/>
      <w:color w:val="000000"/>
      <w:sz w:val="24"/>
      <w:u w:val="singl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352;ablony\CHEMINVEST\tz_vzor.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AADBC7-CDBF-4275-B835-44878FC209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tz_vzor.dot</Template>
  <TotalTime>1536</TotalTime>
  <Pages>10</Pages>
  <Words>3746</Words>
  <Characters>22108</Characters>
  <Application>Microsoft Office Word</Application>
  <DocSecurity>0</DocSecurity>
  <Lines>184</Lines>
  <Paragraphs>51</Paragraphs>
  <ScaleCrop>false</ScaleCrop>
  <HeadingPairs>
    <vt:vector size="2" baseType="variant">
      <vt:variant>
        <vt:lpstr>Název</vt:lpstr>
      </vt:variant>
      <vt:variant>
        <vt:i4>1</vt:i4>
      </vt:variant>
    </vt:vector>
  </HeadingPairs>
  <TitlesOfParts>
    <vt:vector size="1" baseType="lpstr">
      <vt:lpstr>TECHNICKÁ ZPRÁVA</vt:lpstr>
    </vt:vector>
  </TitlesOfParts>
  <Company>CHEMINVEST s.r.o.</Company>
  <LinksUpToDate>false</LinksUpToDate>
  <CharactersWithSpaces>25803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ZPRÁVA</dc:title>
  <dc:subject/>
  <dc:creator>ing. Václav Remuta</dc:creator>
  <cp:keywords/>
  <dc:description/>
  <cp:lastModifiedBy>Václav Remuta</cp:lastModifiedBy>
  <cp:revision>6</cp:revision>
  <cp:lastPrinted>2017-07-03T09:31:00Z</cp:lastPrinted>
  <dcterms:created xsi:type="dcterms:W3CDTF">2021-05-14T19:04:00Z</dcterms:created>
  <dcterms:modified xsi:type="dcterms:W3CDTF">2021-05-18T11:42:00Z</dcterms:modified>
</cp:coreProperties>
</file>